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71745E81" w:rsidP="477412CF" w:rsidRDefault="71745E81" w14:paraId="49103C68" w14:textId="4D0B578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477412CF" w:rsidR="71745E81">
        <w:rPr>
          <w:b w:val="1"/>
          <w:bCs w:val="1"/>
          <w:color w:val="155F81"/>
          <w:sz w:val="44"/>
          <w:szCs w:val="44"/>
        </w:rPr>
        <w:t xml:space="preserve">ÖVNING: </w:t>
      </w:r>
      <w:r w:rsidRPr="477412CF" w:rsidR="2E9CF004">
        <w:rPr>
          <w:b w:val="1"/>
          <w:bCs w:val="1"/>
          <w:color w:val="155F81"/>
          <w:sz w:val="44"/>
          <w:szCs w:val="44"/>
        </w:rPr>
        <w:t>ALTERNATIVA TANKAR</w:t>
      </w:r>
    </w:p>
    <w:p w:rsidR="6F98A35F" w:rsidP="477412CF" w:rsidRDefault="6F98A35F" w14:paraId="6A46385D" w14:textId="732E9885">
      <w:pPr>
        <w:pStyle w:val="Normal"/>
        <w:pBdr>
          <w:top w:val="single" w:color="156082" w:sz="18" w:space="4"/>
        </w:pBdr>
        <w:jc w:val="both"/>
        <w:rPr>
          <w:b w:val="0"/>
          <w:bCs w:val="0"/>
          <w:color w:val="auto"/>
          <w:sz w:val="24"/>
          <w:szCs w:val="24"/>
        </w:rPr>
      </w:pPr>
      <w:r w:rsidRPr="477412CF" w:rsidR="71745E81">
        <w:rPr>
          <w:b w:val="1"/>
          <w:bCs w:val="1"/>
          <w:color w:val="auto"/>
          <w:sz w:val="24"/>
          <w:szCs w:val="24"/>
        </w:rPr>
        <w:t>Mål:</w:t>
      </w:r>
      <w:r w:rsidRPr="477412CF" w:rsidR="71745E81">
        <w:rPr>
          <w:b w:val="0"/>
          <w:bCs w:val="0"/>
          <w:color w:val="auto"/>
          <w:sz w:val="24"/>
          <w:szCs w:val="24"/>
        </w:rPr>
        <w:t xml:space="preserve"> Du lär dig att känna igen skadliga tankar och föreställningar som uppstår både under och före </w:t>
      </w:r>
      <w:r w:rsidRPr="477412CF" w:rsidR="71745E81">
        <w:rPr>
          <w:b w:val="0"/>
          <w:bCs w:val="0"/>
          <w:color w:val="auto"/>
          <w:sz w:val="24"/>
          <w:szCs w:val="24"/>
        </w:rPr>
        <w:t xml:space="preserve">socialt spänningsfyllda situationer. Du lär dig också att hitta på alternativa tankar för de </w:t>
      </w:r>
      <w:r w:rsidRPr="477412CF" w:rsidR="30F866FD">
        <w:rPr>
          <w:b w:val="0"/>
          <w:bCs w:val="0"/>
          <w:color w:val="auto"/>
          <w:sz w:val="24"/>
          <w:szCs w:val="24"/>
        </w:rPr>
        <w:t>icke-hjälpsamma</w:t>
      </w:r>
      <w:r w:rsidRPr="477412CF" w:rsidR="71745E81">
        <w:rPr>
          <w:b w:val="0"/>
          <w:bCs w:val="0"/>
          <w:color w:val="auto"/>
          <w:sz w:val="24"/>
          <w:szCs w:val="24"/>
        </w:rPr>
        <w:t xml:space="preserve"> </w:t>
      </w:r>
      <w:r w:rsidRPr="477412CF" w:rsidR="28D35EAE">
        <w:rPr>
          <w:b w:val="0"/>
          <w:bCs w:val="0"/>
          <w:color w:val="auto"/>
          <w:sz w:val="24"/>
          <w:szCs w:val="24"/>
        </w:rPr>
        <w:t xml:space="preserve">negativa automatiska </w:t>
      </w:r>
      <w:r w:rsidRPr="477412CF" w:rsidR="71745E81">
        <w:rPr>
          <w:b w:val="0"/>
          <w:bCs w:val="0"/>
          <w:color w:val="auto"/>
          <w:sz w:val="24"/>
          <w:szCs w:val="24"/>
        </w:rPr>
        <w:t>tankarna.</w:t>
      </w:r>
    </w:p>
    <w:p w:rsidR="6F98A35F" w:rsidP="477412CF" w:rsidRDefault="6F98A35F" w14:paraId="20EB57A6" w14:textId="52328865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477412CF" w:rsidR="71745E81">
        <w:rPr>
          <w:b w:val="1"/>
          <w:bCs w:val="1"/>
          <w:color w:val="auto"/>
          <w:sz w:val="24"/>
          <w:szCs w:val="24"/>
        </w:rPr>
        <w:t>Anvisning</w:t>
      </w:r>
      <w:r w:rsidRPr="477412CF" w:rsidR="71745E81">
        <w:rPr>
          <w:b w:val="0"/>
          <w:bCs w:val="0"/>
          <w:color w:val="auto"/>
          <w:sz w:val="24"/>
          <w:szCs w:val="24"/>
        </w:rPr>
        <w:t xml:space="preserve">: Anteckna i fälten de negativa automatiska tankarna samt de relaterade föreställningarna om dig </w:t>
      </w:r>
      <w:r w:rsidRPr="477412CF" w:rsidR="71745E81">
        <w:rPr>
          <w:b w:val="0"/>
          <w:bCs w:val="0"/>
          <w:color w:val="auto"/>
          <w:sz w:val="24"/>
          <w:szCs w:val="24"/>
        </w:rPr>
        <w:t xml:space="preserve">själv och situationen. Svara sedan på de tankar och föreställningar du just har identifierat med alternativa tankar. </w:t>
      </w:r>
      <w:r w:rsidRPr="477412CF" w:rsidR="71745E81">
        <w:rPr>
          <w:b w:val="0"/>
          <w:bCs w:val="0"/>
          <w:color w:val="auto"/>
          <w:sz w:val="24"/>
          <w:szCs w:val="24"/>
        </w:rPr>
        <w:t>Fundera också på vad du skulle säga till en kompis som har samma tankar som du.</w:t>
      </w:r>
    </w:p>
    <w:p w:rsidR="6F98A35F" w:rsidP="477412CF" w:rsidRDefault="6F98A35F" w14:paraId="40853A07" w14:textId="2B62AC22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477412CF" w:rsidTr="477412CF" w14:paraId="36C6F176">
        <w:trPr>
          <w:trHeight w:val="300"/>
        </w:trPr>
        <w:tc>
          <w:tcPr>
            <w:tcW w:w="4508" w:type="dxa"/>
            <w:shd w:val="clear" w:color="auto" w:fill="DAE8F8"/>
            <w:tcMar/>
          </w:tcPr>
          <w:p w:rsidR="6E51C78A" w:rsidP="477412CF" w:rsidRDefault="6E51C78A" w14:paraId="68F62E0C" w14:textId="11F61A57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477412CF" w:rsidR="6E51C78A">
              <w:rPr>
                <w:b w:val="1"/>
                <w:bCs w:val="1"/>
                <w:color w:val="auto"/>
                <w:sz w:val="24"/>
                <w:szCs w:val="24"/>
              </w:rPr>
              <w:t>Tanke och anknytande föreställning</w:t>
            </w:r>
          </w:p>
        </w:tc>
        <w:tc>
          <w:tcPr>
            <w:tcW w:w="4508" w:type="dxa"/>
            <w:shd w:val="clear" w:color="auto" w:fill="DAE8F8"/>
            <w:tcMar/>
          </w:tcPr>
          <w:p w:rsidR="6E51C78A" w:rsidP="477412CF" w:rsidRDefault="6E51C78A" w14:paraId="7BB979AB" w14:textId="7C1D02AA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477412CF" w:rsidR="6E51C78A">
              <w:rPr>
                <w:b w:val="1"/>
                <w:bCs w:val="1"/>
                <w:color w:val="auto"/>
                <w:sz w:val="24"/>
                <w:szCs w:val="24"/>
              </w:rPr>
              <w:t>Alternativ tanke</w:t>
            </w:r>
          </w:p>
        </w:tc>
      </w:tr>
      <w:tr w:rsidR="477412CF" w:rsidTr="477412CF" w14:paraId="1EB5B348">
        <w:trPr>
          <w:trHeight w:val="1134"/>
        </w:trPr>
        <w:tc>
          <w:tcPr>
            <w:tcW w:w="4508" w:type="dxa"/>
            <w:tcMar/>
          </w:tcPr>
          <w:p w:rsidR="6E51C78A" w:rsidP="477412CF" w:rsidRDefault="6E51C78A" w14:paraId="049FB9FD" w14:textId="3D3EF86B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  <w:r w:rsidRPr="477412CF" w:rsidR="6E51C78A">
              <w:rPr>
                <w:b w:val="0"/>
                <w:bCs w:val="0"/>
                <w:color w:val="auto"/>
                <w:sz w:val="20"/>
                <w:szCs w:val="20"/>
              </w:rPr>
              <w:t>Exv.</w:t>
            </w:r>
            <w:r w:rsidRPr="477412CF" w:rsidR="6E51C78A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477412CF" w:rsidR="6E51C78A">
              <w:rPr>
                <w:b w:val="0"/>
                <w:bCs w:val="0"/>
                <w:i w:val="1"/>
                <w:iCs w:val="1"/>
                <w:color w:val="auto"/>
                <w:sz w:val="20"/>
                <w:szCs w:val="20"/>
              </w:rPr>
              <w:t>“Jag kommer inte på något att säga”, “De tycker jag är dum”, “Andra tycker säkert jag är tråkig”</w:t>
            </w:r>
          </w:p>
        </w:tc>
        <w:tc>
          <w:tcPr>
            <w:tcW w:w="4508" w:type="dxa"/>
            <w:tcMar/>
          </w:tcPr>
          <w:p w:rsidR="6B37EB30" w:rsidP="477412CF" w:rsidRDefault="6B37EB30" w14:paraId="71DD6406" w14:textId="0A73CB2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0"/>
                <w:bCs w:val="0"/>
                <w:color w:val="auto"/>
                <w:sz w:val="20"/>
                <w:szCs w:val="20"/>
              </w:rPr>
            </w:pPr>
            <w:r w:rsidRPr="477412CF" w:rsidR="6B37EB30">
              <w:rPr>
                <w:b w:val="0"/>
                <w:bCs w:val="0"/>
                <w:color w:val="auto"/>
                <w:sz w:val="20"/>
                <w:szCs w:val="20"/>
              </w:rPr>
              <w:t xml:space="preserve">Exv. </w:t>
            </w:r>
            <w:r w:rsidRPr="477412CF" w:rsidR="6B37EB30">
              <w:rPr>
                <w:b w:val="0"/>
                <w:bCs w:val="0"/>
                <w:i w:val="1"/>
                <w:iCs w:val="1"/>
                <w:color w:val="auto"/>
                <w:sz w:val="20"/>
                <w:szCs w:val="20"/>
              </w:rPr>
              <w:t>“Jag är lite nervös, men kan ändå försöka dela i konversationen”, “Det är jag själv som tänker att jag är tråkig, jag kan inte veta vad de andra tänker”</w:t>
            </w:r>
          </w:p>
        </w:tc>
      </w:tr>
      <w:tr w:rsidR="477412CF" w:rsidTr="477412CF" w14:paraId="3CC2A24E">
        <w:trPr>
          <w:trHeight w:val="1134"/>
        </w:trPr>
        <w:tc>
          <w:tcPr>
            <w:tcW w:w="4508" w:type="dxa"/>
            <w:tcMar/>
          </w:tcPr>
          <w:p w:rsidR="6B37EB30" w:rsidP="477412CF" w:rsidRDefault="6B37EB30" w14:paraId="3F0E0B84" w14:textId="1D6ECB36">
            <w:pPr>
              <w:pStyle w:val="Normal"/>
              <w:rPr>
                <w:b w:val="0"/>
                <w:bCs w:val="0"/>
                <w:color w:val="auto"/>
                <w:sz w:val="20"/>
                <w:szCs w:val="20"/>
              </w:rPr>
            </w:pPr>
            <w:r w:rsidRPr="477412CF" w:rsidR="6B37EB30">
              <w:rPr>
                <w:b w:val="0"/>
                <w:bCs w:val="0"/>
                <w:color w:val="auto"/>
                <w:sz w:val="20"/>
                <w:szCs w:val="20"/>
              </w:rPr>
              <w:t xml:space="preserve">Exv. </w:t>
            </w:r>
            <w:r w:rsidRPr="477412CF" w:rsidR="6B37EB30">
              <w:rPr>
                <w:b w:val="0"/>
                <w:bCs w:val="0"/>
                <w:i w:val="1"/>
                <w:iCs w:val="1"/>
                <w:color w:val="auto"/>
                <w:sz w:val="20"/>
                <w:szCs w:val="20"/>
              </w:rPr>
              <w:t>“Alla ser att jag är nervös och röd om kinderna”, “Gud vad pinsamt”, “Jag måste bort härifrån”</w:t>
            </w:r>
          </w:p>
        </w:tc>
        <w:tc>
          <w:tcPr>
            <w:tcW w:w="4508" w:type="dxa"/>
            <w:tcMar/>
          </w:tcPr>
          <w:p w:rsidR="6B37EB30" w:rsidP="477412CF" w:rsidRDefault="6B37EB30" w14:paraId="2EEF7E35" w14:textId="7D4FF689">
            <w:pPr>
              <w:pStyle w:val="Normal"/>
              <w:rPr>
                <w:b w:val="0"/>
                <w:bCs w:val="0"/>
                <w:color w:val="auto"/>
                <w:sz w:val="20"/>
                <w:szCs w:val="20"/>
              </w:rPr>
            </w:pPr>
            <w:r w:rsidRPr="477412CF" w:rsidR="6B37EB30">
              <w:rPr>
                <w:b w:val="0"/>
                <w:bCs w:val="0"/>
                <w:color w:val="auto"/>
                <w:sz w:val="20"/>
                <w:szCs w:val="20"/>
              </w:rPr>
              <w:t xml:space="preserve">Exv. </w:t>
            </w:r>
            <w:r w:rsidRPr="477412CF" w:rsidR="6B37EB30">
              <w:rPr>
                <w:b w:val="0"/>
                <w:bCs w:val="0"/>
                <w:i w:val="1"/>
                <w:iCs w:val="1"/>
                <w:color w:val="auto"/>
                <w:sz w:val="20"/>
                <w:szCs w:val="20"/>
              </w:rPr>
              <w:t>“Andra kommer acceptera att jag spänner mig”, “De bryr sig inte”, “De flesta vill väl och känner igen sig”</w:t>
            </w:r>
          </w:p>
        </w:tc>
      </w:tr>
      <w:tr w:rsidR="477412CF" w:rsidTr="477412CF" w14:paraId="3DB065C4">
        <w:trPr>
          <w:trHeight w:val="1134"/>
        </w:trPr>
        <w:tc>
          <w:tcPr>
            <w:tcW w:w="4508" w:type="dxa"/>
            <w:tcMar/>
          </w:tcPr>
          <w:p w:rsidR="477412CF" w:rsidP="477412CF" w:rsidRDefault="477412CF" w14:paraId="28F82292" w14:textId="774FBDE1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8" w:type="dxa"/>
            <w:tcMar/>
          </w:tcPr>
          <w:p w:rsidR="477412CF" w:rsidP="477412CF" w:rsidRDefault="477412CF" w14:paraId="00C91117" w14:textId="774FBDE1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477412CF" w:rsidTr="477412CF" w14:paraId="25F480BA">
        <w:trPr>
          <w:trHeight w:val="1134"/>
        </w:trPr>
        <w:tc>
          <w:tcPr>
            <w:tcW w:w="4508" w:type="dxa"/>
            <w:tcMar/>
          </w:tcPr>
          <w:p w:rsidR="477412CF" w:rsidP="477412CF" w:rsidRDefault="477412CF" w14:paraId="13D45188" w14:textId="774FBDE1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8" w:type="dxa"/>
            <w:tcMar/>
          </w:tcPr>
          <w:p w:rsidR="477412CF" w:rsidP="477412CF" w:rsidRDefault="477412CF" w14:paraId="240C8C1E" w14:textId="774FBDE1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477412CF" w:rsidTr="477412CF" w14:paraId="428BD244">
        <w:trPr>
          <w:trHeight w:val="1134"/>
        </w:trPr>
        <w:tc>
          <w:tcPr>
            <w:tcW w:w="4508" w:type="dxa"/>
            <w:tcMar/>
          </w:tcPr>
          <w:p w:rsidR="477412CF" w:rsidP="477412CF" w:rsidRDefault="477412CF" w14:paraId="7DE8FF24" w14:textId="774FBDE1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8" w:type="dxa"/>
            <w:tcMar/>
          </w:tcPr>
          <w:p w:rsidR="477412CF" w:rsidP="477412CF" w:rsidRDefault="477412CF" w14:paraId="4A7A0E1F" w14:textId="774FBDE1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477412CF" w:rsidTr="477412CF" w14:paraId="27358B15">
        <w:trPr>
          <w:trHeight w:val="1134"/>
        </w:trPr>
        <w:tc>
          <w:tcPr>
            <w:tcW w:w="4508" w:type="dxa"/>
            <w:tcMar/>
          </w:tcPr>
          <w:p w:rsidR="477412CF" w:rsidP="477412CF" w:rsidRDefault="477412CF" w14:paraId="346443B1" w14:textId="774FBDE1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8" w:type="dxa"/>
            <w:tcMar/>
          </w:tcPr>
          <w:p w:rsidR="477412CF" w:rsidP="477412CF" w:rsidRDefault="477412CF" w14:paraId="3A0EAA20" w14:textId="774FBDE1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477412CF" w:rsidTr="477412CF" w14:paraId="0A2FFD4E">
        <w:trPr>
          <w:trHeight w:val="1134"/>
        </w:trPr>
        <w:tc>
          <w:tcPr>
            <w:tcW w:w="4508" w:type="dxa"/>
            <w:tcMar/>
          </w:tcPr>
          <w:p w:rsidR="477412CF" w:rsidP="477412CF" w:rsidRDefault="477412CF" w14:paraId="26A19BBE" w14:textId="774FBDE1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8" w:type="dxa"/>
            <w:tcMar/>
          </w:tcPr>
          <w:p w:rsidR="477412CF" w:rsidP="477412CF" w:rsidRDefault="477412CF" w14:paraId="0F864726" w14:textId="774FBDE1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:rsidR="6F98A35F" w:rsidP="477412CF" w:rsidRDefault="6F98A35F" w14:paraId="53FF9A21" w14:textId="6A03895F">
      <w:pPr>
        <w:pStyle w:val="Normal"/>
        <w:bidi w:val="0"/>
        <w:spacing w:before="0" w:beforeAutospacing="off" w:after="160" w:afterAutospacing="off" w:line="279" w:lineRule="auto"/>
        <w:ind w:left="0" w:right="0"/>
        <w:jc w:val="both"/>
      </w:pP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1B070CC0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23465CF1">
          <w:pPr>
            <w:pStyle w:val="Header"/>
            <w:bidi w:val="0"/>
            <w:ind w:right="-115"/>
            <w:jc w:val="right"/>
          </w:pPr>
          <w:r w:rsidR="1B070CC0">
            <w:drawing>
              <wp:inline wp14:editId="39371A36" wp14:anchorId="02EEB501">
                <wp:extent cx="1771650" cy="304800"/>
                <wp:effectExtent l="0" t="0" r="0" b="0"/>
                <wp:docPr id="61932205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619322059" name="Picture 619322059"/>
                        <pic:cNvPicPr/>
                      </pic:nvPicPr>
                      <pic:blipFill>
                        <a:blip xmlns:r="http://schemas.openxmlformats.org/officeDocument/2006/relationships" r:embed="rId60085714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1033F04"/>
    <w:rsid w:val="029ADD44"/>
    <w:rsid w:val="02D86323"/>
    <w:rsid w:val="02DC01AD"/>
    <w:rsid w:val="088EB8A6"/>
    <w:rsid w:val="08C45E2B"/>
    <w:rsid w:val="0DAA826D"/>
    <w:rsid w:val="151272A3"/>
    <w:rsid w:val="175343AD"/>
    <w:rsid w:val="1B070CC0"/>
    <w:rsid w:val="20789FB2"/>
    <w:rsid w:val="243C63EA"/>
    <w:rsid w:val="24C1CE7C"/>
    <w:rsid w:val="2507477F"/>
    <w:rsid w:val="26260F7D"/>
    <w:rsid w:val="28D35EAE"/>
    <w:rsid w:val="2BCC4819"/>
    <w:rsid w:val="2E9CF004"/>
    <w:rsid w:val="2EA47830"/>
    <w:rsid w:val="2F3F916C"/>
    <w:rsid w:val="30F866FD"/>
    <w:rsid w:val="31C40C57"/>
    <w:rsid w:val="332720B9"/>
    <w:rsid w:val="348E8C06"/>
    <w:rsid w:val="38AD5B53"/>
    <w:rsid w:val="3EA97566"/>
    <w:rsid w:val="3F84E467"/>
    <w:rsid w:val="40E7925F"/>
    <w:rsid w:val="444F2C12"/>
    <w:rsid w:val="449F282C"/>
    <w:rsid w:val="44E0159F"/>
    <w:rsid w:val="477412CF"/>
    <w:rsid w:val="4951E7C3"/>
    <w:rsid w:val="49F0C525"/>
    <w:rsid w:val="4B17AA37"/>
    <w:rsid w:val="4C9ABE74"/>
    <w:rsid w:val="50DC231E"/>
    <w:rsid w:val="524D581E"/>
    <w:rsid w:val="52B7199C"/>
    <w:rsid w:val="52E40762"/>
    <w:rsid w:val="530D95B9"/>
    <w:rsid w:val="544F508F"/>
    <w:rsid w:val="54FDAEDF"/>
    <w:rsid w:val="559B784F"/>
    <w:rsid w:val="560CECEB"/>
    <w:rsid w:val="56B7ABCD"/>
    <w:rsid w:val="5E6BDB48"/>
    <w:rsid w:val="5E9FDB1C"/>
    <w:rsid w:val="5EACAA47"/>
    <w:rsid w:val="6299162A"/>
    <w:rsid w:val="674B1487"/>
    <w:rsid w:val="6927BECD"/>
    <w:rsid w:val="6B37EB30"/>
    <w:rsid w:val="6E51C78A"/>
    <w:rsid w:val="6F98A35F"/>
    <w:rsid w:val="71745E81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60085714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2026-06-10T08:01:50.7713021Z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