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ackground w:color="FFFFFF" w:themeColor="background1"/>
  <w:body>
    <w:p w:rsidR="6F98A35F" w:rsidP="75E839AF" w:rsidRDefault="6F98A35F" w14:paraId="66A9D130" w14:textId="75F0646F">
      <w:pPr>
        <w:pStyle w:val="Normal"/>
        <w:suppressLineNumbers w:val="0"/>
        <w:pBdr>
          <w:bottom w:val="single" w:color="156082" w:sz="18" w:space="4"/>
        </w:pBdr>
        <w:spacing w:before="0" w:beforeAutospacing="off" w:after="160" w:afterAutospacing="off" w:line="279" w:lineRule="auto"/>
        <w:ind w:left="0" w:right="0"/>
        <w:jc w:val="left"/>
        <w:rPr>
          <w:b w:val="1"/>
          <w:bCs w:val="1"/>
          <w:color w:val="155F81"/>
          <w:sz w:val="44"/>
          <w:szCs w:val="44"/>
        </w:rPr>
      </w:pPr>
      <w:r w:rsidRPr="75E839AF" w:rsidR="6F7B2C13">
        <w:rPr>
          <w:b w:val="1"/>
          <w:bCs w:val="1"/>
          <w:color w:val="155F81"/>
          <w:sz w:val="44"/>
          <w:szCs w:val="44"/>
        </w:rPr>
        <w:t xml:space="preserve">SJÄLVFOKUS </w:t>
      </w:r>
    </w:p>
    <w:p w:rsidR="6F98A35F" w:rsidP="75E839AF" w:rsidRDefault="6F98A35F" w14:paraId="42A7BC05" w14:textId="72885BDF">
      <w:pPr>
        <w:pStyle w:val="Normal"/>
        <w:jc w:val="both"/>
        <w:rPr>
          <w:u w:val="single"/>
        </w:rPr>
      </w:pPr>
      <w:r w:rsidR="5EF6055E">
        <w:rPr/>
        <w:t>Social ångest innebär ofta ett kraftigt ökat självfokus, där uppmärksamheten riktas inåt mot egna tankar, känslor och fysiska symptom snarare än på samtalet eller omgivningen. Detta inre fokus skapar en negativ, inre bild av hur man framstår, vilket ökar oron, minskar närvaron och förstärker rädslan för att bli granskad.</w:t>
      </w:r>
    </w:p>
    <w:p w:rsidR="6F98A35F" w:rsidP="75E839AF" w:rsidRDefault="6F98A35F" w14:paraId="69E9B164" w14:textId="5D669093">
      <w:pPr>
        <w:pStyle w:val="Normal"/>
        <w:jc w:val="both"/>
      </w:pPr>
      <w:r w:rsidRPr="75E839AF" w:rsidR="5EF6055E">
        <w:rPr>
          <w:u w:val="single"/>
        </w:rPr>
        <w:t>Självfokus vid social ångest</w:t>
      </w:r>
      <w:r w:rsidRPr="75E839AF" w:rsidR="3D9A373E">
        <w:rPr>
          <w:u w:val="single"/>
        </w:rPr>
        <w:t xml:space="preserve"> präglas av:</w:t>
      </w:r>
    </w:p>
    <w:p w:rsidR="6F98A35F" w:rsidP="75E839AF" w:rsidRDefault="6F98A35F" w14:paraId="15DD260A" w14:textId="546A73FF">
      <w:pPr>
        <w:pStyle w:val="ListParagraph"/>
        <w:numPr>
          <w:ilvl w:val="0"/>
          <w:numId w:val="1"/>
        </w:numPr>
        <w:jc w:val="both"/>
        <w:rPr/>
      </w:pPr>
      <w:r w:rsidRPr="75E839AF" w:rsidR="5EF6055E">
        <w:rPr>
          <w:b w:val="1"/>
          <w:bCs w:val="1"/>
          <w:i w:val="1"/>
          <w:iCs w:val="1"/>
        </w:rPr>
        <w:t>Inre kontroll:</w:t>
      </w:r>
      <w:r w:rsidR="5EF6055E">
        <w:rPr/>
        <w:t xml:space="preserve"> Man övervakar konstant sig själv – hur man pratar, ser ut, eller om man rodnar/svettas.</w:t>
      </w:r>
    </w:p>
    <w:p w:rsidR="6F98A35F" w:rsidP="75E839AF" w:rsidRDefault="6F98A35F" w14:paraId="045973FB" w14:textId="3EB442AE">
      <w:pPr>
        <w:pStyle w:val="ListParagraph"/>
        <w:numPr>
          <w:ilvl w:val="0"/>
          <w:numId w:val="1"/>
        </w:numPr>
        <w:jc w:val="both"/>
        <w:rPr/>
      </w:pPr>
      <w:r w:rsidRPr="75E839AF" w:rsidR="5EF6055E">
        <w:rPr>
          <w:b w:val="1"/>
          <w:bCs w:val="1"/>
          <w:i w:val="1"/>
          <w:iCs w:val="1"/>
        </w:rPr>
        <w:t>Negativa tankar:</w:t>
      </w:r>
      <w:r w:rsidR="5EF6055E">
        <w:rPr/>
        <w:t xml:space="preserve"> Tankar som "jag är tråkig" eller "alla ser att jag är nervös" dominerar, vilket förvärrar ångesten.</w:t>
      </w:r>
    </w:p>
    <w:p w:rsidR="6F98A35F" w:rsidP="75E839AF" w:rsidRDefault="6F98A35F" w14:paraId="73647811" w14:textId="07F49F0B">
      <w:pPr>
        <w:pStyle w:val="ListParagraph"/>
        <w:numPr>
          <w:ilvl w:val="0"/>
          <w:numId w:val="1"/>
        </w:numPr>
        <w:jc w:val="both"/>
        <w:rPr/>
      </w:pPr>
      <w:r w:rsidRPr="75E839AF" w:rsidR="5EF6055E">
        <w:rPr>
          <w:b w:val="1"/>
          <w:bCs w:val="1"/>
          <w:i w:val="1"/>
          <w:iCs w:val="1"/>
        </w:rPr>
        <w:t>Minskat yttre fokus:</w:t>
      </w:r>
      <w:r w:rsidR="5EF6055E">
        <w:rPr/>
        <w:t xml:space="preserve"> Det blir svårare att lyssna aktivt och delta i samtal eftersom det mentala utrymmet är upptaget av inre monologer.</w:t>
      </w:r>
    </w:p>
    <w:p w:rsidR="6F98A35F" w:rsidP="75E839AF" w:rsidRDefault="6F98A35F" w14:paraId="401FF43D" w14:textId="08F3566A">
      <w:pPr>
        <w:pStyle w:val="ListParagraph"/>
        <w:numPr>
          <w:ilvl w:val="0"/>
          <w:numId w:val="1"/>
        </w:numPr>
        <w:jc w:val="both"/>
        <w:rPr/>
      </w:pPr>
      <w:r w:rsidRPr="75E839AF" w:rsidR="5EF6055E">
        <w:rPr>
          <w:b w:val="1"/>
          <w:bCs w:val="1"/>
          <w:i w:val="1"/>
          <w:iCs w:val="1"/>
        </w:rPr>
        <w:t xml:space="preserve">Säkerhetsbeteenden: </w:t>
      </w:r>
      <w:r w:rsidR="5EF6055E">
        <w:rPr/>
        <w:t>Man använder strategier (</w:t>
      </w:r>
      <w:r w:rsidR="5EF6055E">
        <w:rPr/>
        <w:t>t.ex.</w:t>
      </w:r>
      <w:r w:rsidR="5EF6055E">
        <w:rPr/>
        <w:t xml:space="preserve"> undvika ögonkontakt, hålla i ett glas hårt) för att dölja sin ångest, vilket paradoxalt nog ökar självfokus och vidmakthåller problemet</w:t>
      </w:r>
      <w:r w:rsidR="48839DD2">
        <w:rPr/>
        <w:t>.</w:t>
      </w:r>
    </w:p>
    <w:p w:rsidR="6F98A35F" w:rsidP="75E839AF" w:rsidRDefault="6F98A35F" w14:paraId="00B9CBE7" w14:textId="53254A4C">
      <w:pPr>
        <w:pStyle w:val="Normal"/>
        <w:rPr>
          <w:u w:val="single"/>
        </w:rPr>
      </w:pPr>
      <w:r w:rsidRPr="75E839AF" w:rsidR="5EF6055E">
        <w:rPr>
          <w:u w:val="single"/>
        </w:rPr>
        <w:t>Så kan du minska självfokuset:</w:t>
      </w:r>
    </w:p>
    <w:p w:rsidR="6F98A35F" w:rsidP="75E839AF" w:rsidRDefault="6F98A35F" w14:paraId="070D8643" w14:textId="38DBC195">
      <w:pPr>
        <w:pStyle w:val="ListParagraph"/>
        <w:numPr>
          <w:ilvl w:val="0"/>
          <w:numId w:val="2"/>
        </w:numPr>
        <w:rPr/>
      </w:pPr>
      <w:r w:rsidRPr="75E839AF" w:rsidR="5EF6055E">
        <w:rPr>
          <w:b w:val="1"/>
          <w:bCs w:val="1"/>
          <w:i w:val="1"/>
          <w:iCs w:val="1"/>
        </w:rPr>
        <w:t>Skifta uppmärksamheten utåt:</w:t>
      </w:r>
      <w:r w:rsidRPr="75E839AF" w:rsidR="5EF6055E">
        <w:rPr>
          <w:b w:val="1"/>
          <w:bCs w:val="1"/>
          <w:i w:val="1"/>
          <w:iCs w:val="1"/>
        </w:rPr>
        <w:t xml:space="preserve"> </w:t>
      </w:r>
      <w:r w:rsidR="5EF6055E">
        <w:rPr/>
        <w:t xml:space="preserve">Öva på att aktivt lyssna på vad andra säger och fokusera på detaljer i miljön istället för dina egna känslor. Ställ frågor etc. </w:t>
      </w:r>
    </w:p>
    <w:p w:rsidR="6F98A35F" w:rsidP="75E839AF" w:rsidRDefault="6F98A35F" w14:paraId="74D009B6" w14:textId="738699B9">
      <w:pPr>
        <w:pStyle w:val="ListParagraph"/>
        <w:numPr>
          <w:ilvl w:val="0"/>
          <w:numId w:val="2"/>
        </w:numPr>
        <w:rPr/>
      </w:pPr>
      <w:r w:rsidRPr="75E839AF" w:rsidR="5EF6055E">
        <w:rPr>
          <w:b w:val="1"/>
          <w:bCs w:val="1"/>
          <w:i w:val="1"/>
          <w:iCs w:val="1"/>
        </w:rPr>
        <w:t>Exponering:</w:t>
      </w:r>
      <w:r w:rsidR="5EF6055E">
        <w:rPr/>
        <w:t xml:space="preserve"> Utsätt dig gradvis för situationer som känns </w:t>
      </w:r>
      <w:r w:rsidR="5EF6055E">
        <w:rPr/>
        <w:t>läskiga</w:t>
      </w:r>
      <w:r w:rsidR="5EF6055E">
        <w:rPr/>
        <w:t>, utan att använda säkerhetsbeteenden, för att lära om att situationen inte är farlig.</w:t>
      </w:r>
    </w:p>
    <w:p w:rsidR="6F98A35F" w:rsidP="75E839AF" w:rsidRDefault="6F98A35F" w14:paraId="290405B6" w14:textId="5C05FCD8">
      <w:pPr>
        <w:pStyle w:val="ListParagraph"/>
        <w:numPr>
          <w:ilvl w:val="0"/>
          <w:numId w:val="2"/>
        </w:numPr>
        <w:rPr/>
      </w:pPr>
      <w:r w:rsidRPr="75E839AF" w:rsidR="15F0AF29">
        <w:rPr>
          <w:rFonts w:ascii="Aptos" w:hAnsi="Aptos" w:eastAsia="Aptos" w:cs="Aptos"/>
          <w:noProof w:val="0"/>
          <w:sz w:val="24"/>
          <w:szCs w:val="24"/>
          <w:lang w:val="sv-SE"/>
        </w:rPr>
        <w:t>Att flytta fokus från den inre "katastrofbilden" till den yttre verkligheten är en central del i behandlingen av social ångest.</w:t>
      </w:r>
    </w:p>
    <w:p w:rsidR="6F98A35F" w:rsidP="75E839AF" w:rsidRDefault="6F98A35F" w14:paraId="141FEF63" w14:textId="4CE71B0A">
      <w:pPr>
        <w:pStyle w:val="Normal"/>
        <w:rPr>
          <w:rFonts w:ascii="Aptos" w:hAnsi="Aptos" w:eastAsia="Aptos" w:cs="Aptos"/>
          <w:noProof w:val="0"/>
          <w:sz w:val="24"/>
          <w:szCs w:val="24"/>
          <w:u w:val="single"/>
          <w:lang w:val="sv-SE"/>
        </w:rPr>
      </w:pPr>
      <w:r w:rsidRPr="75E839AF" w:rsidR="2754447B">
        <w:rPr>
          <w:rFonts w:ascii="Aptos" w:hAnsi="Aptos" w:eastAsia="Aptos" w:cs="Aptos"/>
          <w:noProof w:val="0"/>
          <w:sz w:val="24"/>
          <w:szCs w:val="24"/>
          <w:u w:val="single"/>
          <w:lang w:val="sv-SE"/>
        </w:rPr>
        <w:t xml:space="preserve">Vad göra istället för att rikta om från inåt till utåt: </w:t>
      </w:r>
    </w:p>
    <w:p w:rsidR="6F98A35F" w:rsidP="75E839AF" w:rsidRDefault="6F98A35F" w14:paraId="6693D35E" w14:textId="5D8F33EA">
      <w:pPr>
        <w:pStyle w:val="ListParagraph"/>
        <w:numPr>
          <w:ilvl w:val="0"/>
          <w:numId w:val="3"/>
        </w:numPr>
        <w:rPr>
          <w:rFonts w:ascii="Aptos" w:hAnsi="Aptos" w:eastAsia="Aptos" w:cs="Aptos"/>
          <w:noProof w:val="0"/>
          <w:sz w:val="24"/>
          <w:szCs w:val="24"/>
          <w:lang w:val="sv-SE"/>
        </w:rPr>
      </w:pPr>
      <w:r w:rsidRPr="75E839AF" w:rsidR="2754447B">
        <w:rPr>
          <w:rFonts w:ascii="Aptos" w:hAnsi="Aptos" w:eastAsia="Aptos" w:cs="Aptos"/>
          <w:b w:val="1"/>
          <w:bCs w:val="1"/>
          <w:i w:val="1"/>
          <w:iCs w:val="1"/>
          <w:noProof w:val="0"/>
          <w:sz w:val="24"/>
          <w:szCs w:val="24"/>
          <w:lang w:val="sv-SE"/>
        </w:rPr>
        <w:t>Sätt mål/intention</w:t>
      </w:r>
      <w:r w:rsidRPr="75E839AF" w:rsidR="388481DD">
        <w:rPr>
          <w:rFonts w:ascii="Aptos" w:hAnsi="Aptos" w:eastAsia="Aptos" w:cs="Aptos"/>
          <w:b w:val="1"/>
          <w:bCs w:val="1"/>
          <w:i w:val="1"/>
          <w:iCs w:val="1"/>
          <w:noProof w:val="0"/>
          <w:sz w:val="24"/>
          <w:szCs w:val="24"/>
          <w:lang w:val="sv-SE"/>
        </w:rPr>
        <w:t xml:space="preserve">: </w:t>
      </w:r>
      <w:r w:rsidRPr="75E839AF" w:rsidR="388481DD">
        <w:rPr>
          <w:rFonts w:ascii="Aptos" w:hAnsi="Aptos" w:eastAsia="Aptos" w:cs="Aptos"/>
          <w:noProof w:val="0"/>
          <w:sz w:val="24"/>
          <w:szCs w:val="24"/>
          <w:lang w:val="sv-SE"/>
        </w:rPr>
        <w:t>Hur skulle jag vilja var i ett kommande socialt sammanhang. Finns det någon person jag vill prata med och har någon fråga till. Vad vill jag få ut av den sociala situationen?</w:t>
      </w:r>
    </w:p>
    <w:p w:rsidR="6F98A35F" w:rsidP="75E839AF" w:rsidRDefault="6F98A35F" w14:paraId="498B5FB7" w14:textId="1DECF673">
      <w:pPr>
        <w:pStyle w:val="ListParagraph"/>
        <w:numPr>
          <w:ilvl w:val="0"/>
          <w:numId w:val="3"/>
        </w:numPr>
        <w:rPr>
          <w:rFonts w:ascii="Aptos" w:hAnsi="Aptos" w:eastAsia="Aptos" w:cs="Aptos"/>
          <w:b w:val="0"/>
          <w:bCs w:val="0"/>
          <w:i w:val="0"/>
          <w:iCs w:val="0"/>
          <w:noProof w:val="0"/>
          <w:sz w:val="24"/>
          <w:szCs w:val="24"/>
          <w:lang w:val="sv-SE"/>
        </w:rPr>
      </w:pPr>
      <w:r w:rsidRPr="75E839AF" w:rsidR="2754447B">
        <w:rPr>
          <w:rFonts w:ascii="Aptos" w:hAnsi="Aptos" w:eastAsia="Aptos" w:cs="Aptos"/>
          <w:b w:val="1"/>
          <w:bCs w:val="1"/>
          <w:i w:val="1"/>
          <w:iCs w:val="1"/>
          <w:noProof w:val="0"/>
          <w:sz w:val="24"/>
          <w:szCs w:val="24"/>
          <w:lang w:val="sv-SE"/>
        </w:rPr>
        <w:t>Lunga nervsystemet med hjälp av andning</w:t>
      </w:r>
      <w:r w:rsidRPr="75E839AF" w:rsidR="3B4A6790">
        <w:rPr>
          <w:rFonts w:ascii="Aptos" w:hAnsi="Aptos" w:eastAsia="Aptos" w:cs="Aptos"/>
          <w:b w:val="1"/>
          <w:bCs w:val="1"/>
          <w:i w:val="1"/>
          <w:iCs w:val="1"/>
          <w:noProof w:val="0"/>
          <w:sz w:val="24"/>
          <w:szCs w:val="24"/>
          <w:lang w:val="sv-SE"/>
        </w:rPr>
        <w:t xml:space="preserve">: </w:t>
      </w:r>
      <w:r w:rsidRPr="75E839AF" w:rsidR="3B4A6790">
        <w:rPr>
          <w:rFonts w:ascii="Aptos" w:hAnsi="Aptos" w:eastAsia="Aptos" w:cs="Aptos"/>
          <w:b w:val="0"/>
          <w:bCs w:val="0"/>
          <w:i w:val="0"/>
          <w:iCs w:val="0"/>
          <w:noProof w:val="0"/>
          <w:sz w:val="24"/>
          <w:szCs w:val="24"/>
          <w:lang w:val="sv-SE"/>
        </w:rPr>
        <w:t xml:space="preserve">Tillämpa kontrollerade andning för att hantera den ångest/nervositet som uppstår. </w:t>
      </w:r>
    </w:p>
    <w:p w:rsidR="6F98A35F" w:rsidP="75E839AF" w:rsidRDefault="6F98A35F" w14:paraId="5C82893C" w14:textId="5D3ABC4A">
      <w:pPr>
        <w:pStyle w:val="Normal"/>
        <w:rPr>
          <w:rFonts w:ascii="Aptos" w:hAnsi="Aptos" w:eastAsia="Aptos" w:cs="Aptos"/>
          <w:b w:val="0"/>
          <w:bCs w:val="0"/>
          <w:i w:val="0"/>
          <w:iCs w:val="0"/>
          <w:noProof w:val="0"/>
          <w:sz w:val="24"/>
          <w:szCs w:val="24"/>
          <w:lang w:val="sv-SE"/>
        </w:rPr>
      </w:pPr>
    </w:p>
    <w:p w:rsidR="6F98A35F" w:rsidP="75E839AF" w:rsidRDefault="6F98A35F" w14:paraId="07BB0D59" w14:textId="1DB1309A">
      <w:pPr>
        <w:pStyle w:val="Normal"/>
        <w:rPr>
          <w:rFonts w:ascii="Aptos" w:hAnsi="Aptos" w:eastAsia="Aptos" w:cs="Aptos"/>
          <w:b w:val="0"/>
          <w:bCs w:val="0"/>
          <w:i w:val="0"/>
          <w:iCs w:val="0"/>
          <w:noProof w:val="0"/>
          <w:sz w:val="24"/>
          <w:szCs w:val="24"/>
          <w:lang w:val="sv-SE"/>
        </w:rPr>
      </w:pPr>
    </w:p>
    <w:p w:rsidR="6F98A35F" w:rsidP="75E839AF" w:rsidRDefault="6F98A35F" w14:paraId="2593FA05" w14:textId="7A498D7A">
      <w:pPr>
        <w:pStyle w:val="Normal"/>
        <w:rPr>
          <w:rFonts w:ascii="Aptos" w:hAnsi="Aptos" w:eastAsia="Aptos" w:cs="Aptos"/>
          <w:b w:val="0"/>
          <w:bCs w:val="0"/>
          <w:i w:val="0"/>
          <w:iCs w:val="0"/>
          <w:noProof w:val="0"/>
          <w:sz w:val="24"/>
          <w:szCs w:val="24"/>
          <w:lang w:val="sv-SE"/>
        </w:rPr>
      </w:pPr>
    </w:p>
    <w:p w:rsidR="6F98A35F" w:rsidP="75E839AF" w:rsidRDefault="6F98A35F" w14:paraId="2EAC9164" w14:textId="43E8AF4E">
      <w:pPr>
        <w:pStyle w:val="Normal"/>
        <w:rPr>
          <w:rFonts w:ascii="Aptos" w:hAnsi="Aptos" w:eastAsia="Aptos" w:cs="Aptos"/>
          <w:b w:val="0"/>
          <w:bCs w:val="0"/>
          <w:i w:val="0"/>
          <w:iCs w:val="0"/>
          <w:noProof w:val="0"/>
          <w:sz w:val="24"/>
          <w:szCs w:val="24"/>
          <w:lang w:val="sv-SE"/>
        </w:rPr>
      </w:pPr>
    </w:p>
    <w:p w:rsidR="6F98A35F" w:rsidP="75E839AF" w:rsidRDefault="6F98A35F" w14:paraId="0F6661E9" w14:textId="10AEF495">
      <w:pPr>
        <w:pStyle w:val="Normal"/>
        <w:rPr>
          <w:rFonts w:ascii="Aptos" w:hAnsi="Aptos" w:eastAsia="Aptos" w:cs="Aptos"/>
          <w:b w:val="0"/>
          <w:bCs w:val="0"/>
          <w:i w:val="0"/>
          <w:iCs w:val="0"/>
          <w:noProof w:val="0"/>
          <w:sz w:val="24"/>
          <w:szCs w:val="24"/>
          <w:lang w:val="sv-SE"/>
        </w:rPr>
      </w:pPr>
    </w:p>
    <w:p w:rsidR="6F98A35F" w:rsidP="75E839AF" w:rsidRDefault="6F98A35F" w14:paraId="746C0D59" w14:textId="29174687">
      <w:pPr>
        <w:pStyle w:val="Normal"/>
        <w:rPr>
          <w:rFonts w:ascii="Aptos" w:hAnsi="Aptos" w:eastAsia="Aptos" w:cs="Aptos"/>
          <w:b w:val="0"/>
          <w:bCs w:val="0"/>
          <w:i w:val="0"/>
          <w:iCs w:val="0"/>
          <w:noProof w:val="0"/>
          <w:sz w:val="24"/>
          <w:szCs w:val="24"/>
          <w:lang w:val="sv-SE"/>
        </w:rPr>
      </w:pPr>
    </w:p>
    <w:p w:rsidR="6F98A35F" w:rsidP="75E839AF" w:rsidRDefault="6F98A35F" w14:paraId="728B24BE" w14:textId="42A991AE">
      <w:pPr>
        <w:pStyle w:val="Normal"/>
        <w:rPr>
          <w:rFonts w:ascii="Aptos" w:hAnsi="Aptos" w:eastAsia="Aptos" w:cs="Aptos"/>
          <w:b w:val="0"/>
          <w:bCs w:val="0"/>
          <w:i w:val="0"/>
          <w:iCs w:val="0"/>
          <w:noProof w:val="0"/>
          <w:sz w:val="24"/>
          <w:szCs w:val="24"/>
          <w:lang w:val="sv-SE"/>
        </w:rPr>
      </w:pPr>
    </w:p>
    <w:tbl>
      <w:tblPr>
        <w:tblStyle w:val="TableGrid"/>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4508"/>
        <w:gridCol w:w="4508"/>
      </w:tblGrid>
      <w:tr w:rsidR="75E839AF" w:rsidTr="75E839AF" w14:paraId="6E9CEF3D">
        <w:trPr>
          <w:trHeight w:val="300"/>
        </w:trPr>
        <w:tc>
          <w:tcPr>
            <w:tcW w:w="4508" w:type="dxa"/>
            <w:tcMar/>
          </w:tcPr>
          <w:p w:rsidR="4EE87E52" w:rsidP="75E839AF" w:rsidRDefault="4EE87E52" w14:paraId="790F09E6" w14:textId="277B46CE">
            <w:pPr>
              <w:pStyle w:val="Normal"/>
              <w:jc w:val="center"/>
              <w:rPr>
                <w:rFonts w:ascii="Aptos" w:hAnsi="Aptos" w:eastAsia="Aptos" w:cs="Aptos"/>
                <w:b w:val="1"/>
                <w:bCs w:val="1"/>
                <w:i w:val="0"/>
                <w:iCs w:val="0"/>
                <w:noProof w:val="0"/>
                <w:sz w:val="24"/>
                <w:szCs w:val="24"/>
                <w:lang w:val="sv-SE"/>
              </w:rPr>
            </w:pPr>
            <w:r w:rsidRPr="75E839AF" w:rsidR="4EE87E52">
              <w:rPr>
                <w:rFonts w:ascii="Aptos" w:hAnsi="Aptos" w:eastAsia="Aptos" w:cs="Aptos"/>
                <w:b w:val="1"/>
                <w:bCs w:val="1"/>
                <w:i w:val="0"/>
                <w:iCs w:val="0"/>
                <w:noProof w:val="0"/>
                <w:sz w:val="24"/>
                <w:szCs w:val="24"/>
                <w:lang w:val="sv-SE"/>
              </w:rPr>
              <w:t>Nivåer av uppfattade hot</w:t>
            </w:r>
          </w:p>
        </w:tc>
        <w:tc>
          <w:tcPr>
            <w:tcW w:w="4508" w:type="dxa"/>
            <w:tcMar/>
          </w:tcPr>
          <w:p w:rsidR="4EE87E52" w:rsidP="75E839AF" w:rsidRDefault="4EE87E52" w14:paraId="42FC2499" w14:textId="1A6AA653">
            <w:pPr>
              <w:pStyle w:val="Normal"/>
              <w:jc w:val="center"/>
              <w:rPr>
                <w:rFonts w:ascii="Aptos" w:hAnsi="Aptos" w:eastAsia="Aptos" w:cs="Aptos"/>
                <w:b w:val="1"/>
                <w:bCs w:val="1"/>
                <w:i w:val="0"/>
                <w:iCs w:val="0"/>
                <w:noProof w:val="0"/>
                <w:sz w:val="24"/>
                <w:szCs w:val="24"/>
                <w:lang w:val="sv-SE"/>
              </w:rPr>
            </w:pPr>
            <w:r w:rsidRPr="75E839AF" w:rsidR="4EE87E52">
              <w:rPr>
                <w:rFonts w:ascii="Aptos" w:hAnsi="Aptos" w:eastAsia="Aptos" w:cs="Aptos"/>
                <w:b w:val="1"/>
                <w:bCs w:val="1"/>
                <w:i w:val="0"/>
                <w:iCs w:val="0"/>
                <w:noProof w:val="0"/>
                <w:sz w:val="24"/>
                <w:szCs w:val="24"/>
                <w:lang w:val="sv-SE"/>
              </w:rPr>
              <w:t>Säkerhetsbeteenden</w:t>
            </w:r>
          </w:p>
        </w:tc>
      </w:tr>
      <w:tr w:rsidR="75E839AF" w:rsidTr="75E839AF" w14:paraId="43C214D6">
        <w:trPr>
          <w:trHeight w:val="300"/>
        </w:trPr>
        <w:tc>
          <w:tcPr>
            <w:tcW w:w="4508" w:type="dxa"/>
            <w:shd w:val="clear" w:color="auto" w:fill="E0EAFF"/>
            <w:tcMar/>
          </w:tcPr>
          <w:p w:rsidR="4EE87E52" w:rsidP="75E839AF" w:rsidRDefault="4EE87E52" w14:paraId="40436638" w14:textId="4A934505">
            <w:pPr>
              <w:pStyle w:val="Normal"/>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Jag kommer rodna</w:t>
            </w:r>
          </w:p>
          <w:p w:rsidR="4EE87E52" w:rsidP="75E839AF" w:rsidRDefault="4EE87E52" w14:paraId="176AC273" w14:textId="7C40253A">
            <w:pPr>
              <w:pStyle w:val="Normal"/>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 xml:space="preserve">Andra kommer märka </w:t>
            </w:r>
          </w:p>
          <w:p w:rsidR="4EE87E52" w:rsidP="75E839AF" w:rsidRDefault="4EE87E52" w14:paraId="14A0B9CA" w14:textId="294D1701">
            <w:pPr>
              <w:pStyle w:val="Normal"/>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Tycka jag är svag eller konstig</w:t>
            </w:r>
          </w:p>
        </w:tc>
        <w:tc>
          <w:tcPr>
            <w:tcW w:w="4508" w:type="dxa"/>
            <w:shd w:val="clear" w:color="auto" w:fill="E0EAFF"/>
            <w:tcMar/>
          </w:tcPr>
          <w:p w:rsidR="4EE87E52" w:rsidP="75E839AF" w:rsidRDefault="4EE87E52" w14:paraId="78467E15" w14:textId="68A45A06">
            <w:pPr>
              <w:pStyle w:val="Normal"/>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Undviker blickar, svalka av, avvärja uppmärksamhet</w:t>
            </w:r>
          </w:p>
          <w:p w:rsidR="4EE87E52" w:rsidP="75E839AF" w:rsidRDefault="4EE87E52" w14:paraId="3A1CCD48" w14:textId="5B1D8121">
            <w:pPr>
              <w:pStyle w:val="Normal"/>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Smink, dricker, hostar, går undan</w:t>
            </w:r>
          </w:p>
          <w:p w:rsidR="4EE87E52" w:rsidP="75E839AF" w:rsidRDefault="4EE87E52" w14:paraId="4E1ABF14" w14:textId="3DD89240">
            <w:pPr>
              <w:pStyle w:val="Normal"/>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Ursäktar/bortförklarar “tränar innan möte”</w:t>
            </w:r>
          </w:p>
        </w:tc>
      </w:tr>
      <w:tr w:rsidR="75E839AF" w:rsidTr="75E839AF" w14:paraId="506812FE">
        <w:trPr>
          <w:trHeight w:val="300"/>
        </w:trPr>
        <w:tc>
          <w:tcPr>
            <w:tcW w:w="4508" w:type="dxa"/>
            <w:shd w:val="clear" w:color="auto" w:fill="E0EAFF"/>
            <w:tcMar/>
          </w:tcPr>
          <w:p w:rsidR="4EE87E52" w:rsidP="75E839AF" w:rsidRDefault="4EE87E52" w14:paraId="76D0F276" w14:textId="3115E57E">
            <w:pPr>
              <w:pStyle w:val="Normal"/>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Jag kommer att darra/skada, andra kommer att märka det</w:t>
            </w:r>
          </w:p>
        </w:tc>
        <w:tc>
          <w:tcPr>
            <w:tcW w:w="4508" w:type="dxa"/>
            <w:shd w:val="clear" w:color="auto" w:fill="E0EAFF"/>
            <w:tcMar/>
          </w:tcPr>
          <w:p w:rsidR="4EE87E52" w:rsidP="75E839AF" w:rsidRDefault="4EE87E52" w14:paraId="67C48D7E" w14:textId="08898FD2">
            <w:pPr>
              <w:pStyle w:val="Normal"/>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Försöker vara stilla, griper hårt om objekt</w:t>
            </w:r>
          </w:p>
        </w:tc>
      </w:tr>
      <w:tr w:rsidR="75E839AF" w:rsidTr="75E839AF" w14:paraId="2E127E3E">
        <w:trPr>
          <w:trHeight w:val="300"/>
        </w:trPr>
        <w:tc>
          <w:tcPr>
            <w:tcW w:w="4508" w:type="dxa"/>
            <w:shd w:val="clear" w:color="auto" w:fill="E0EAFF"/>
            <w:tcMar/>
          </w:tcPr>
          <w:p w:rsidR="4EE87E52" w:rsidP="75E839AF" w:rsidRDefault="4EE87E52" w14:paraId="4CC11EC7" w14:textId="72B646A3">
            <w:pPr>
              <w:pStyle w:val="Normal"/>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Jag kommer att bli tom i huvudet, inte ha något att säga och verka dum</w:t>
            </w:r>
          </w:p>
        </w:tc>
        <w:tc>
          <w:tcPr>
            <w:tcW w:w="4508" w:type="dxa"/>
            <w:shd w:val="clear" w:color="auto" w:fill="E0EAFF"/>
            <w:tcMar/>
          </w:tcPr>
          <w:p w:rsidR="4EE87E52" w:rsidP="75E839AF" w:rsidRDefault="4EE87E52" w14:paraId="67C33005" w14:textId="05B1D616">
            <w:pPr>
              <w:pStyle w:val="Normal"/>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Planerar ämnen innan, undviker att tala, uttrycker ej åsikt, pratar fort</w:t>
            </w:r>
          </w:p>
        </w:tc>
      </w:tr>
      <w:tr w:rsidR="75E839AF" w:rsidTr="75E839AF" w14:paraId="61E65FF7">
        <w:trPr>
          <w:trHeight w:val="300"/>
        </w:trPr>
        <w:tc>
          <w:tcPr>
            <w:tcW w:w="4508" w:type="dxa"/>
            <w:shd w:val="clear" w:color="auto" w:fill="E0EAFF"/>
            <w:tcMar/>
          </w:tcPr>
          <w:p w:rsidR="4EE87E52" w:rsidP="75E839AF" w:rsidRDefault="4EE87E52" w14:paraId="0B57ABDE" w14:textId="0760C709">
            <w:pPr>
              <w:pStyle w:val="Normal"/>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Jag kommer vara tråkig</w:t>
            </w:r>
          </w:p>
        </w:tc>
        <w:tc>
          <w:tcPr>
            <w:tcW w:w="4508" w:type="dxa"/>
            <w:shd w:val="clear" w:color="auto" w:fill="E0EAFF"/>
            <w:tcMar/>
          </w:tcPr>
          <w:p w:rsidR="4EE87E52" w:rsidP="75E839AF" w:rsidRDefault="4EE87E52" w14:paraId="372647A7" w14:textId="54A93AB5">
            <w:pPr>
              <w:pStyle w:val="Normal"/>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 xml:space="preserve">Öva i förväg, </w:t>
            </w:r>
            <w:r w:rsidRPr="75E839AF" w:rsidR="486F5892">
              <w:rPr>
                <w:rFonts w:ascii="Aptos" w:hAnsi="Aptos" w:eastAsia="Aptos" w:cs="Aptos"/>
                <w:b w:val="0"/>
                <w:bCs w:val="0"/>
                <w:i w:val="0"/>
                <w:iCs w:val="0"/>
                <w:noProof w:val="0"/>
                <w:sz w:val="20"/>
                <w:szCs w:val="20"/>
                <w:lang w:val="sv-SE"/>
              </w:rPr>
              <w:t>övervakar</w:t>
            </w:r>
            <w:r w:rsidRPr="75E839AF" w:rsidR="4EE87E52">
              <w:rPr>
                <w:rFonts w:ascii="Aptos" w:hAnsi="Aptos" w:eastAsia="Aptos" w:cs="Aptos"/>
                <w:b w:val="0"/>
                <w:bCs w:val="0"/>
                <w:i w:val="0"/>
                <w:iCs w:val="0"/>
                <w:noProof w:val="0"/>
                <w:sz w:val="20"/>
                <w:szCs w:val="20"/>
                <w:lang w:val="sv-SE"/>
              </w:rPr>
              <w:t xml:space="preserve"> </w:t>
            </w:r>
            <w:r w:rsidRPr="75E839AF" w:rsidR="4EE87E52">
              <w:rPr>
                <w:rFonts w:ascii="Aptos" w:hAnsi="Aptos" w:eastAsia="Aptos" w:cs="Aptos"/>
                <w:b w:val="0"/>
                <w:bCs w:val="0"/>
                <w:i w:val="0"/>
                <w:iCs w:val="0"/>
                <w:noProof w:val="0"/>
                <w:sz w:val="20"/>
                <w:szCs w:val="20"/>
                <w:lang w:val="sv-SE"/>
              </w:rPr>
              <w:t>hur intressant och skämtsam jag är</w:t>
            </w:r>
          </w:p>
        </w:tc>
      </w:tr>
    </w:tbl>
    <w:p w:rsidR="6F98A35F" w:rsidP="75E839AF" w:rsidRDefault="6F98A35F" w14:paraId="5AC5FBD9" w14:textId="2FE2FD25">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noProof w:val="0"/>
          <w:sz w:val="24"/>
          <w:szCs w:val="24"/>
          <w:lang w:val="sv-SE"/>
        </w:rPr>
      </w:pPr>
    </w:p>
    <w:tbl>
      <w:tblPr>
        <w:tblStyle w:val="TableGrid"/>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4500"/>
        <w:gridCol w:w="4500"/>
      </w:tblGrid>
      <w:tr w:rsidR="75E839AF" w:rsidTr="75E839AF" w14:paraId="21745989">
        <w:trPr>
          <w:trHeight w:val="300"/>
        </w:trPr>
        <w:tc>
          <w:tcPr>
            <w:tcW w:w="4500" w:type="dxa"/>
            <w:tcMar/>
          </w:tcPr>
          <w:p w:rsidR="4EE87E52" w:rsidP="75E839AF" w:rsidRDefault="4EE87E52" w14:paraId="3B01542C" w14:textId="5F72FA3D">
            <w:pPr>
              <w:pStyle w:val="Normal"/>
              <w:jc w:val="center"/>
              <w:rPr>
                <w:b w:val="1"/>
                <w:bCs w:val="1"/>
              </w:rPr>
            </w:pPr>
            <w:r w:rsidRPr="75E839AF" w:rsidR="4EE87E52">
              <w:rPr>
                <w:b w:val="1"/>
                <w:bCs w:val="1"/>
              </w:rPr>
              <w:t>Säkerhetsbeteenden</w:t>
            </w:r>
          </w:p>
        </w:tc>
        <w:tc>
          <w:tcPr>
            <w:tcW w:w="4500" w:type="dxa"/>
            <w:tcMar/>
          </w:tcPr>
          <w:p w:rsidR="4EE87E52" w:rsidP="75E839AF" w:rsidRDefault="4EE87E52" w14:paraId="25F3FFB0" w14:textId="3F8A7175">
            <w:pPr>
              <w:pStyle w:val="Normal"/>
              <w:bidi w:val="0"/>
              <w:jc w:val="center"/>
              <w:rPr>
                <w:rFonts w:ascii="Aptos" w:hAnsi="Aptos" w:eastAsia="Aptos" w:cs="Aptos"/>
                <w:b w:val="1"/>
                <w:bCs w:val="1"/>
                <w:i w:val="0"/>
                <w:iCs w:val="0"/>
                <w:noProof w:val="0"/>
                <w:sz w:val="24"/>
                <w:szCs w:val="24"/>
                <w:lang w:val="sv-SE"/>
              </w:rPr>
            </w:pPr>
            <w:r w:rsidRPr="75E839AF" w:rsidR="4EE87E52">
              <w:rPr>
                <w:rFonts w:ascii="Aptos" w:hAnsi="Aptos" w:eastAsia="Aptos" w:cs="Aptos"/>
                <w:b w:val="1"/>
                <w:bCs w:val="1"/>
                <w:i w:val="0"/>
                <w:iCs w:val="0"/>
                <w:noProof w:val="0"/>
                <w:sz w:val="24"/>
                <w:szCs w:val="24"/>
                <w:lang w:val="sv-SE"/>
              </w:rPr>
              <w:t>Hur det kan förvärra</w:t>
            </w:r>
          </w:p>
        </w:tc>
      </w:tr>
      <w:tr w:rsidR="75E839AF" w:rsidTr="75E839AF" w14:paraId="72D28A46">
        <w:trPr>
          <w:trHeight w:val="300"/>
        </w:trPr>
        <w:tc>
          <w:tcPr>
            <w:tcW w:w="4500" w:type="dxa"/>
            <w:shd w:val="clear" w:color="auto" w:fill="E0EAFF"/>
            <w:tcMar/>
          </w:tcPr>
          <w:p w:rsidR="4EE87E52" w:rsidP="75E839AF" w:rsidRDefault="4EE87E52" w14:paraId="5736C17F" w14:textId="4FA24A79">
            <w:pPr>
              <w:pStyle w:val="Normal"/>
              <w:bidi w:val="0"/>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Kontrollera att inte skaka genom att hålla hårt i objekt</w:t>
            </w:r>
          </w:p>
        </w:tc>
        <w:tc>
          <w:tcPr>
            <w:tcW w:w="4500" w:type="dxa"/>
            <w:shd w:val="clear" w:color="auto" w:fill="E0EAFF"/>
            <w:tcMar/>
          </w:tcPr>
          <w:p w:rsidR="4EE87E52" w:rsidP="75E839AF" w:rsidRDefault="4EE87E52" w14:paraId="15C4E77C" w14:textId="56FEBEA2">
            <w:pPr>
              <w:pStyle w:val="Normal"/>
              <w:bidi w:val="0"/>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Ökar spändhet och kan framkalla skakningar</w:t>
            </w:r>
          </w:p>
        </w:tc>
      </w:tr>
      <w:tr w:rsidR="75E839AF" w:rsidTr="75E839AF" w14:paraId="58510D2E">
        <w:trPr>
          <w:trHeight w:val="300"/>
        </w:trPr>
        <w:tc>
          <w:tcPr>
            <w:tcW w:w="4500" w:type="dxa"/>
            <w:shd w:val="clear" w:color="auto" w:fill="E0EAFF"/>
            <w:tcMar/>
          </w:tcPr>
          <w:p w:rsidR="4EE87E52" w:rsidP="75E839AF" w:rsidRDefault="4EE87E52" w14:paraId="3D857BFA" w14:textId="54D88E46">
            <w:pPr>
              <w:pStyle w:val="Normal"/>
              <w:bidi w:val="0"/>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Pratar tyst</w:t>
            </w:r>
          </w:p>
        </w:tc>
        <w:tc>
          <w:tcPr>
            <w:tcW w:w="4500" w:type="dxa"/>
            <w:shd w:val="clear" w:color="auto" w:fill="E0EAFF"/>
            <w:tcMar/>
          </w:tcPr>
          <w:p w:rsidR="4EE87E52" w:rsidP="75E839AF" w:rsidRDefault="4EE87E52" w14:paraId="072BCE3C" w14:textId="352C1046">
            <w:pPr>
              <w:pStyle w:val="Normal"/>
              <w:bidi w:val="0"/>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Drar till sig uppmärksamhet</w:t>
            </w:r>
          </w:p>
        </w:tc>
      </w:tr>
      <w:tr w:rsidR="75E839AF" w:rsidTr="75E839AF" w14:paraId="31E04D85">
        <w:trPr>
          <w:trHeight w:val="300"/>
        </w:trPr>
        <w:tc>
          <w:tcPr>
            <w:tcW w:w="4500" w:type="dxa"/>
            <w:shd w:val="clear" w:color="auto" w:fill="E0EAFF"/>
            <w:tcMar/>
          </w:tcPr>
          <w:p w:rsidR="4EE87E52" w:rsidP="75E839AF" w:rsidRDefault="4EE87E52" w14:paraId="279C273C" w14:textId="695A7A8F">
            <w:pPr>
              <w:pStyle w:val="Normal"/>
              <w:bidi w:val="0"/>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Planerar meningar i förväg</w:t>
            </w:r>
          </w:p>
        </w:tc>
        <w:tc>
          <w:tcPr>
            <w:tcW w:w="4500" w:type="dxa"/>
            <w:shd w:val="clear" w:color="auto" w:fill="E0EAFF"/>
            <w:tcMar/>
          </w:tcPr>
          <w:p w:rsidR="4EE87E52" w:rsidP="75E839AF" w:rsidRDefault="4EE87E52" w14:paraId="1C7B5E08" w14:textId="3C0B545D">
            <w:pPr>
              <w:pStyle w:val="Normal"/>
              <w:bidi w:val="0"/>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Svårare att ha konversation och att tala</w:t>
            </w:r>
          </w:p>
        </w:tc>
      </w:tr>
      <w:tr w:rsidR="75E839AF" w:rsidTr="75E839AF" w14:paraId="69AD1120">
        <w:trPr>
          <w:trHeight w:val="300"/>
        </w:trPr>
        <w:tc>
          <w:tcPr>
            <w:tcW w:w="4500" w:type="dxa"/>
            <w:shd w:val="clear" w:color="auto" w:fill="E0EAFF"/>
            <w:tcMar/>
          </w:tcPr>
          <w:p w:rsidR="4EE87E52" w:rsidP="75E839AF" w:rsidRDefault="4EE87E52" w14:paraId="4E0BE94E" w14:textId="20EC4647">
            <w:pPr>
              <w:pStyle w:val="Normal"/>
              <w:bidi w:val="0"/>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Fokuserar på att säga “smarta” eller “rätt” saker</w:t>
            </w:r>
          </w:p>
        </w:tc>
        <w:tc>
          <w:tcPr>
            <w:tcW w:w="4500" w:type="dxa"/>
            <w:shd w:val="clear" w:color="auto" w:fill="E0EAFF"/>
            <w:tcMar/>
          </w:tcPr>
          <w:p w:rsidR="4EE87E52" w:rsidP="75E839AF" w:rsidRDefault="4EE87E52" w14:paraId="36E899E6" w14:textId="7EB33470">
            <w:pPr>
              <w:pStyle w:val="Normal"/>
              <w:bidi w:val="0"/>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Tappar fokus på samtal/andra personen</w:t>
            </w:r>
          </w:p>
        </w:tc>
      </w:tr>
      <w:tr w:rsidR="75E839AF" w:rsidTr="75E839AF" w14:paraId="64BC4D1E">
        <w:trPr>
          <w:trHeight w:val="300"/>
        </w:trPr>
        <w:tc>
          <w:tcPr>
            <w:tcW w:w="4500" w:type="dxa"/>
            <w:shd w:val="clear" w:color="auto" w:fill="E0EAFF"/>
            <w:tcMar/>
          </w:tcPr>
          <w:p w:rsidR="4EE87E52" w:rsidP="75E839AF" w:rsidRDefault="4EE87E52" w14:paraId="2CF5FF88" w14:textId="6976D215">
            <w:pPr>
              <w:pStyle w:val="Normal"/>
              <w:bidi w:val="0"/>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Håller ihop armar för att dölja svett</w:t>
            </w:r>
          </w:p>
        </w:tc>
        <w:tc>
          <w:tcPr>
            <w:tcW w:w="4500" w:type="dxa"/>
            <w:shd w:val="clear" w:color="auto" w:fill="E0EAFF"/>
            <w:tcMar/>
          </w:tcPr>
          <w:p w:rsidR="4EE87E52" w:rsidP="75E839AF" w:rsidRDefault="4EE87E52" w14:paraId="19952227" w14:textId="3C425AE3">
            <w:pPr>
              <w:pStyle w:val="Normal"/>
              <w:bidi w:val="0"/>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Svettas mer</w:t>
            </w:r>
          </w:p>
        </w:tc>
      </w:tr>
      <w:tr w:rsidR="75E839AF" w:rsidTr="75E839AF" w14:paraId="3A01FA7D">
        <w:trPr>
          <w:trHeight w:val="300"/>
        </w:trPr>
        <w:tc>
          <w:tcPr>
            <w:tcW w:w="4500" w:type="dxa"/>
            <w:shd w:val="clear" w:color="auto" w:fill="E0EAFF"/>
            <w:tcMar/>
          </w:tcPr>
          <w:p w:rsidR="4EE87E52" w:rsidP="75E839AF" w:rsidRDefault="4EE87E52" w14:paraId="5C09F199" w14:textId="4E1BD28E">
            <w:pPr>
              <w:pStyle w:val="Normal"/>
              <w:bidi w:val="0"/>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Undviker konversationer, är tyst, svarar kort</w:t>
            </w:r>
          </w:p>
        </w:tc>
        <w:tc>
          <w:tcPr>
            <w:tcW w:w="4500" w:type="dxa"/>
            <w:shd w:val="clear" w:color="auto" w:fill="E0EAFF"/>
            <w:tcMar/>
          </w:tcPr>
          <w:p w:rsidR="4EE87E52" w:rsidP="75E839AF" w:rsidRDefault="4EE87E52" w14:paraId="3C014EFD" w14:textId="3E165DD0">
            <w:pPr>
              <w:pStyle w:val="Normal"/>
              <w:bidi w:val="0"/>
              <w:rPr>
                <w:rFonts w:ascii="Aptos" w:hAnsi="Aptos" w:eastAsia="Aptos" w:cs="Aptos"/>
                <w:b w:val="0"/>
                <w:bCs w:val="0"/>
                <w:i w:val="0"/>
                <w:iCs w:val="0"/>
                <w:noProof w:val="0"/>
                <w:sz w:val="20"/>
                <w:szCs w:val="20"/>
                <w:lang w:val="sv-SE"/>
              </w:rPr>
            </w:pPr>
            <w:r w:rsidRPr="75E839AF" w:rsidR="4EE87E52">
              <w:rPr>
                <w:rFonts w:ascii="Aptos" w:hAnsi="Aptos" w:eastAsia="Aptos" w:cs="Aptos"/>
                <w:b w:val="0"/>
                <w:bCs w:val="0"/>
                <w:i w:val="0"/>
                <w:iCs w:val="0"/>
                <w:noProof w:val="0"/>
                <w:sz w:val="20"/>
                <w:szCs w:val="20"/>
                <w:lang w:val="sv-SE"/>
              </w:rPr>
              <w:t>Får mindre social feedback, vilket förstärker negativa tankar</w:t>
            </w:r>
          </w:p>
        </w:tc>
      </w:tr>
    </w:tbl>
    <w:p w:rsidR="6F98A35F" w:rsidP="75E839AF" w:rsidRDefault="6F98A35F" w14:paraId="0B25AF17" w14:textId="5FDE6802">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noProof w:val="0"/>
          <w:sz w:val="24"/>
          <w:szCs w:val="24"/>
          <w:lang w:val="sv-SE"/>
        </w:rPr>
      </w:pPr>
    </w:p>
    <w:p w:rsidR="6F98A35F" w:rsidP="24548DEA" w:rsidRDefault="6F98A35F" w14:paraId="20B3EB71" w14:textId="59A40179">
      <w:pPr>
        <w:pStyle w:val="Normal"/>
      </w:pPr>
      <w:r w:rsidR="77D86F52">
        <w:drawing>
          <wp:inline wp14:editId="77731453" wp14:anchorId="10143E7C">
            <wp:extent cx="5724525" cy="4067175"/>
            <wp:effectExtent l="0" t="0" r="0" b="0"/>
            <wp:docPr id="163240038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32400387" name="Picture 1632400387"/>
                    <pic:cNvPicPr/>
                  </pic:nvPicPr>
                  <pic:blipFill>
                    <a:blip xmlns:r="http://schemas.openxmlformats.org/officeDocument/2006/relationships" r:embed="rId1249719734">
                      <a:extLst>
                        <a:ext uri="{28A0092B-C50C-407E-A947-70E740481C1C}">
                          <a14:useLocalDpi xmlns:a14="http://schemas.microsoft.com/office/drawing/2010/main"/>
                        </a:ext>
                      </a:extLst>
                    </a:blip>
                    <a:stretch>
                      <a:fillRect/>
                    </a:stretch>
                  </pic:blipFill>
                  <pic:spPr>
                    <a:xfrm>
                      <a:off x="0" y="0"/>
                      <a:ext cx="5724525" cy="4067175"/>
                    </a:xfrm>
                    <a:prstGeom prst="rect">
                      <a:avLst/>
                    </a:prstGeom>
                  </pic:spPr>
                </pic:pic>
              </a:graphicData>
            </a:graphic>
          </wp:inline>
        </w:drawing>
      </w: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A055E3A"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7A1E6BF0">
          <w:pPr>
            <w:pStyle w:val="Header"/>
            <w:bidi w:val="0"/>
            <w:ind w:right="-115"/>
            <w:jc w:val="right"/>
          </w:pPr>
          <w:r w:rsidR="5A055E3A">
            <w:drawing>
              <wp:inline wp14:editId="2BEB0F28" wp14:anchorId="2B0613E2">
                <wp:extent cx="1771650" cy="304800"/>
                <wp:effectExtent l="0" t="0" r="0" b="0"/>
                <wp:docPr id="14555868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5558682" name="Picture 145558682"/>
                        <pic:cNvPicPr/>
                      </pic:nvPicPr>
                      <pic:blipFill>
                        <a:blip xmlns:r="http://schemas.openxmlformats.org/officeDocument/2006/relationships" r:embed="rId521159514">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3">
    <w:nsid w:val="646eaf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c43be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6d69d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9F5953"/>
    <w:rsid w:val="02C4B016"/>
    <w:rsid w:val="02DC01AD"/>
    <w:rsid w:val="06B746AF"/>
    <w:rsid w:val="06C772D7"/>
    <w:rsid w:val="088EB8A6"/>
    <w:rsid w:val="08C45E2B"/>
    <w:rsid w:val="100450B7"/>
    <w:rsid w:val="122F1E28"/>
    <w:rsid w:val="144315AC"/>
    <w:rsid w:val="151272A3"/>
    <w:rsid w:val="15F0AF29"/>
    <w:rsid w:val="175343AD"/>
    <w:rsid w:val="177DF9CA"/>
    <w:rsid w:val="1A7FB92D"/>
    <w:rsid w:val="1D0FBFA5"/>
    <w:rsid w:val="1E5EA493"/>
    <w:rsid w:val="20789FB2"/>
    <w:rsid w:val="243EC0E4"/>
    <w:rsid w:val="24548DEA"/>
    <w:rsid w:val="2507477F"/>
    <w:rsid w:val="26260F7D"/>
    <w:rsid w:val="2754447B"/>
    <w:rsid w:val="29185B4E"/>
    <w:rsid w:val="2A3C9862"/>
    <w:rsid w:val="2D670967"/>
    <w:rsid w:val="2EA47830"/>
    <w:rsid w:val="2F3F916C"/>
    <w:rsid w:val="332720B9"/>
    <w:rsid w:val="348E8C06"/>
    <w:rsid w:val="388481DD"/>
    <w:rsid w:val="38AD5B53"/>
    <w:rsid w:val="39BCE422"/>
    <w:rsid w:val="3B4A6790"/>
    <w:rsid w:val="3D9A373E"/>
    <w:rsid w:val="3E9F0F56"/>
    <w:rsid w:val="3EA97566"/>
    <w:rsid w:val="3F84E467"/>
    <w:rsid w:val="444F2C12"/>
    <w:rsid w:val="44E0159F"/>
    <w:rsid w:val="45793CF4"/>
    <w:rsid w:val="45987408"/>
    <w:rsid w:val="46B86DD5"/>
    <w:rsid w:val="48045257"/>
    <w:rsid w:val="486F5892"/>
    <w:rsid w:val="48839DD2"/>
    <w:rsid w:val="4951E7C3"/>
    <w:rsid w:val="49F0C525"/>
    <w:rsid w:val="4A9F6966"/>
    <w:rsid w:val="4D166FF7"/>
    <w:rsid w:val="4D8A444D"/>
    <w:rsid w:val="4EE87E52"/>
    <w:rsid w:val="524D581E"/>
    <w:rsid w:val="52B7199C"/>
    <w:rsid w:val="52E40762"/>
    <w:rsid w:val="530D95B9"/>
    <w:rsid w:val="544F508F"/>
    <w:rsid w:val="54FDAEDF"/>
    <w:rsid w:val="560CECEB"/>
    <w:rsid w:val="56B7ABCD"/>
    <w:rsid w:val="597EEDD3"/>
    <w:rsid w:val="5A055E3A"/>
    <w:rsid w:val="5D568CA7"/>
    <w:rsid w:val="5E6BDB48"/>
    <w:rsid w:val="5E9FDB1C"/>
    <w:rsid w:val="5EACAA47"/>
    <w:rsid w:val="5EF6055E"/>
    <w:rsid w:val="5F250538"/>
    <w:rsid w:val="605CC171"/>
    <w:rsid w:val="6299162A"/>
    <w:rsid w:val="66A3D610"/>
    <w:rsid w:val="674B1487"/>
    <w:rsid w:val="6927BECD"/>
    <w:rsid w:val="6F7B2C13"/>
    <w:rsid w:val="6F98A35F"/>
    <w:rsid w:val="72D1DEE1"/>
    <w:rsid w:val="73A1E3AF"/>
    <w:rsid w:val="73C3F8A8"/>
    <w:rsid w:val="75E839AF"/>
    <w:rsid w:val="77D86F52"/>
    <w:rsid w:val="78408594"/>
    <w:rsid w:val="79A2EFB8"/>
    <w:rsid w:val="79CB5433"/>
    <w:rsid w:val="7ADA8B22"/>
    <w:rsid w:val="7E5E6118"/>
    <w:rsid w:val="7F1B59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image" Target="/media/image4.png" Id="rId1249719734" /><Relationship Type="http://schemas.openxmlformats.org/officeDocument/2006/relationships/numbering" Target="numbering.xml" Id="Ra7bde6984e4e40e4" /></Relationships>
</file>

<file path=word/_rels/footer.xml.rels>&#65279;<?xml version="1.0" encoding="utf-8"?><Relationships xmlns="http://schemas.openxmlformats.org/package/2006/relationships"><Relationship Type="http://schemas.openxmlformats.org/officeDocument/2006/relationships/image" Target="/media/image3.png" Id="rId52115951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2026-06-10T08:03:39.9869432Z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