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6EA9988A" w:rsidP="7BF06980" w:rsidRDefault="6EA9988A" w14:paraId="57847D2F" w14:textId="420DA70F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left"/>
      </w:pPr>
      <w:r w:rsidRPr="7BF06980" w:rsidR="3046B593">
        <w:rPr>
          <w:b w:val="1"/>
          <w:bCs w:val="1"/>
          <w:color w:val="155F81"/>
          <w:sz w:val="44"/>
          <w:szCs w:val="44"/>
        </w:rPr>
        <w:t>EXPONERING IN-VIVO</w:t>
      </w:r>
    </w:p>
    <w:p w:rsidR="3046B593" w:rsidP="7BF06980" w:rsidRDefault="3046B593" w14:paraId="34E314E7" w14:textId="5F34CB74">
      <w:pPr>
        <w:pStyle w:val="Normal"/>
        <w:pBdr>
          <w:top w:val="single" w:color="156082" w:sz="18" w:space="4"/>
        </w:pBdr>
        <w:jc w:val="both"/>
        <w:rPr>
          <w:b w:val="0"/>
          <w:bCs w:val="0"/>
          <w:color w:val="auto"/>
          <w:sz w:val="24"/>
          <w:szCs w:val="24"/>
        </w:rPr>
      </w:pPr>
      <w:r>
        <w:br/>
      </w:r>
      <w:r w:rsidRPr="7BF06980" w:rsidR="3046B593">
        <w:rPr>
          <w:b w:val="0"/>
          <w:bCs w:val="0"/>
          <w:color w:val="auto"/>
          <w:sz w:val="24"/>
          <w:szCs w:val="24"/>
        </w:rPr>
        <w:t>Exponering in</w:t>
      </w:r>
      <w:r w:rsidRPr="7BF06980" w:rsidR="6E08D607">
        <w:rPr>
          <w:b w:val="0"/>
          <w:bCs w:val="0"/>
          <w:color w:val="auto"/>
          <w:sz w:val="24"/>
          <w:szCs w:val="24"/>
        </w:rPr>
        <w:t>-</w:t>
      </w:r>
      <w:r w:rsidRPr="7BF06980" w:rsidR="3046B593">
        <w:rPr>
          <w:b w:val="0"/>
          <w:bCs w:val="0"/>
          <w:color w:val="auto"/>
          <w:sz w:val="24"/>
          <w:szCs w:val="24"/>
        </w:rPr>
        <w:t>vivo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 är en av de bästa metoderna vi har för att ta itu med ångest. Metoden går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ut på att gradvis närma sig det som väcker obehag i syfte att lära oss att det hjärnan tror är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farligt med största sannolikhet faktiskt inte är farligt utan någonting vi kan hantera. Många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tycker att exponering är mycket obehagligt, vilket inte är så konstigt då det innebär att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utsätta sig för det </w:t>
      </w:r>
      <w:r w:rsidRPr="7BF06980" w:rsidR="52E11B22">
        <w:rPr>
          <w:b w:val="0"/>
          <w:bCs w:val="0"/>
          <w:color w:val="auto"/>
          <w:sz w:val="24"/>
          <w:szCs w:val="24"/>
        </w:rPr>
        <w:t xml:space="preserve">som </w:t>
      </w:r>
      <w:r w:rsidRPr="7BF06980" w:rsidR="3046B593">
        <w:rPr>
          <w:b w:val="0"/>
          <w:bCs w:val="0"/>
          <w:color w:val="auto"/>
          <w:sz w:val="24"/>
          <w:szCs w:val="24"/>
        </w:rPr>
        <w:t>undvik</w:t>
      </w:r>
      <w:r w:rsidRPr="7BF06980" w:rsidR="5344C148">
        <w:rPr>
          <w:b w:val="0"/>
          <w:bCs w:val="0"/>
          <w:color w:val="auto"/>
          <w:sz w:val="24"/>
          <w:szCs w:val="24"/>
        </w:rPr>
        <w:t>ts fram tills nu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. Ju mer du övar kommer du dock märka att det efterhand </w:t>
      </w:r>
      <w:r w:rsidRPr="7BF06980" w:rsidR="3046B593">
        <w:rPr>
          <w:b w:val="0"/>
          <w:bCs w:val="0"/>
          <w:color w:val="auto"/>
          <w:sz w:val="24"/>
          <w:szCs w:val="24"/>
        </w:rPr>
        <w:t>inte är lika jobbigt som till att börja med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. </w:t>
      </w:r>
      <w:r w:rsidRPr="7BF06980" w:rsidR="1A3BA13C">
        <w:rPr>
          <w:b w:val="0"/>
          <w:bCs w:val="0"/>
          <w:color w:val="auto"/>
          <w:sz w:val="24"/>
          <w:szCs w:val="24"/>
        </w:rPr>
        <w:t>Tänk dig till exempel</w:t>
      </w:r>
      <w:r w:rsidRPr="7BF06980" w:rsidR="3E69E371">
        <w:rPr>
          <w:b w:val="0"/>
          <w:bCs w:val="0"/>
          <w:color w:val="auto"/>
          <w:sz w:val="24"/>
          <w:szCs w:val="24"/>
        </w:rPr>
        <w:t xml:space="preserve"> hur det skulle vara </w:t>
      </w:r>
      <w:r w:rsidRPr="7BF06980" w:rsidR="1A3BA13C">
        <w:rPr>
          <w:b w:val="0"/>
          <w:bCs w:val="0"/>
          <w:color w:val="auto"/>
          <w:sz w:val="24"/>
          <w:szCs w:val="24"/>
        </w:rPr>
        <w:t>att hoppa från ett hopptorn på 10 meter</w:t>
      </w:r>
      <w:r w:rsidRPr="7BF06980" w:rsidR="3D4019E9">
        <w:rPr>
          <w:b w:val="0"/>
          <w:bCs w:val="0"/>
          <w:color w:val="auto"/>
          <w:sz w:val="24"/>
          <w:szCs w:val="24"/>
        </w:rPr>
        <w:t xml:space="preserve">. Första gången skulle sannolikt vara väldigt obehagligt, kanske hade du börjat på lite lägre höjd. För varje hopp blir dock ångesten lite lägre, framförallt blir ditt mod lite högre.  </w:t>
      </w:r>
    </w:p>
    <w:p w:rsidR="3046B593" w:rsidP="7BF06980" w:rsidRDefault="3046B593" w14:paraId="54288F15" w14:textId="10724F86">
      <w:pPr>
        <w:pStyle w:val="Normal"/>
        <w:pBdr>
          <w:top w:val="single" w:color="156082" w:sz="18" w:space="4"/>
        </w:pBdr>
        <w:jc w:val="both"/>
        <w:rPr>
          <w:b w:val="0"/>
          <w:bCs w:val="0"/>
          <w:color w:val="auto"/>
          <w:sz w:val="24"/>
          <w:szCs w:val="24"/>
        </w:rPr>
      </w:pPr>
      <w:r w:rsidRPr="7BF06980" w:rsidR="3046B593">
        <w:rPr>
          <w:b w:val="0"/>
          <w:bCs w:val="0"/>
          <w:color w:val="auto"/>
          <w:sz w:val="24"/>
          <w:szCs w:val="24"/>
        </w:rPr>
        <w:t xml:space="preserve">Eftersom det finns många olika saker som kan </w:t>
      </w:r>
      <w:r w:rsidRPr="7BF06980" w:rsidR="3046B593">
        <w:rPr>
          <w:b w:val="0"/>
          <w:bCs w:val="0"/>
          <w:color w:val="auto"/>
          <w:sz w:val="24"/>
          <w:szCs w:val="24"/>
        </w:rPr>
        <w:t>väcka ångest och obehag finns det också olika typer av exponeringar. Exponering in</w:t>
      </w:r>
      <w:r w:rsidRPr="7BF06980" w:rsidR="48DC7FAD">
        <w:rPr>
          <w:b w:val="0"/>
          <w:bCs w:val="0"/>
          <w:color w:val="auto"/>
          <w:sz w:val="24"/>
          <w:szCs w:val="24"/>
        </w:rPr>
        <w:t>-</w:t>
      </w:r>
      <w:r w:rsidRPr="7BF06980" w:rsidR="3046B593">
        <w:rPr>
          <w:b w:val="0"/>
          <w:bCs w:val="0"/>
          <w:color w:val="auto"/>
          <w:sz w:val="24"/>
          <w:szCs w:val="24"/>
        </w:rPr>
        <w:t>vivo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 </w:t>
      </w:r>
      <w:r w:rsidRPr="7BF06980" w:rsidR="3046B593">
        <w:rPr>
          <w:b w:val="0"/>
          <w:bCs w:val="0"/>
          <w:color w:val="auto"/>
          <w:sz w:val="24"/>
          <w:szCs w:val="24"/>
        </w:rPr>
        <w:t>innebär att utsätta sig för olika objekt och företeelser i verkligheten (in</w:t>
      </w:r>
      <w:r w:rsidRPr="7BF06980" w:rsidR="07879876">
        <w:rPr>
          <w:b w:val="0"/>
          <w:bCs w:val="0"/>
          <w:color w:val="auto"/>
          <w:sz w:val="24"/>
          <w:szCs w:val="24"/>
        </w:rPr>
        <w:t>-</w:t>
      </w:r>
      <w:r w:rsidRPr="7BF06980" w:rsidR="3046B593">
        <w:rPr>
          <w:b w:val="0"/>
          <w:bCs w:val="0"/>
          <w:color w:val="auto"/>
          <w:sz w:val="24"/>
          <w:szCs w:val="24"/>
        </w:rPr>
        <w:t>vivo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) till skillnad från </w:t>
      </w:r>
      <w:r w:rsidRPr="7BF06980" w:rsidR="3046B593">
        <w:rPr>
          <w:b w:val="0"/>
          <w:bCs w:val="0"/>
          <w:color w:val="auto"/>
          <w:sz w:val="24"/>
          <w:szCs w:val="24"/>
        </w:rPr>
        <w:t>att till exempel exponera sig för olika tankar.</w:t>
      </w:r>
    </w:p>
    <w:p w:rsidR="7BF06980" w:rsidP="7BF06980" w:rsidRDefault="7BF06980" w14:paraId="229938BC" w14:textId="7AF3351C">
      <w:pPr>
        <w:pStyle w:val="Normal"/>
        <w:pBdr>
          <w:top w:val="single" w:color="156082" w:sz="18" w:space="4"/>
        </w:pBdr>
        <w:jc w:val="both"/>
        <w:rPr>
          <w:b w:val="0"/>
          <w:bCs w:val="0"/>
          <w:color w:val="auto"/>
          <w:sz w:val="24"/>
          <w:szCs w:val="24"/>
        </w:rPr>
      </w:pPr>
    </w:p>
    <w:p w:rsidR="3046B593" w:rsidP="7BF06980" w:rsidRDefault="3046B593" w14:paraId="52DC4B0A" w14:textId="57DBA4B3">
      <w:pPr>
        <w:pStyle w:val="Normal"/>
        <w:rPr>
          <w:b w:val="1"/>
          <w:bCs w:val="1"/>
          <w:color w:val="156082" w:themeColor="accent1" w:themeTint="FF" w:themeShade="FF"/>
          <w:sz w:val="32"/>
          <w:szCs w:val="32"/>
        </w:rPr>
      </w:pPr>
      <w:r w:rsidRPr="7BF06980" w:rsidR="3046B593">
        <w:rPr>
          <w:b w:val="1"/>
          <w:bCs w:val="1"/>
          <w:color w:val="156082" w:themeColor="accent1" w:themeTint="FF" w:themeShade="FF"/>
          <w:sz w:val="28"/>
          <w:szCs w:val="28"/>
        </w:rPr>
        <w:t xml:space="preserve">Varför kan jag inte bara fortsätta undvika? </w:t>
      </w:r>
    </w:p>
    <w:p w:rsidR="3046B593" w:rsidP="7BF06980" w:rsidRDefault="3046B593" w14:paraId="2911DF94" w14:textId="06206D49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7BF06980" w:rsidR="3046B593">
        <w:rPr>
          <w:b w:val="0"/>
          <w:bCs w:val="0"/>
          <w:color w:val="auto"/>
          <w:sz w:val="24"/>
          <w:szCs w:val="24"/>
        </w:rPr>
        <w:t xml:space="preserve">Som du säkert redan märkt fungerar undvikandebeteenden ofta jättebra, i stunden.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Problemet är att du genom att undvika det du finner obehagligt kommer att fortsätta känna </w:t>
      </w:r>
      <w:r w:rsidRPr="7BF06980" w:rsidR="3046B593">
        <w:rPr>
          <w:b w:val="0"/>
          <w:bCs w:val="0"/>
          <w:color w:val="auto"/>
          <w:sz w:val="24"/>
          <w:szCs w:val="24"/>
        </w:rPr>
        <w:t>ångest inför detta. Problemet vidmakthålls, och i värsta fall förvärras, genom ditt undvikande</w:t>
      </w:r>
      <w:r w:rsidRPr="7BF06980" w:rsidR="60263BD4">
        <w:rPr>
          <w:b w:val="0"/>
          <w:bCs w:val="0"/>
          <w:color w:val="auto"/>
          <w:sz w:val="24"/>
          <w:szCs w:val="24"/>
        </w:rPr>
        <w:t xml:space="preserve"> som blir mer och mer omfattande.</w:t>
      </w:r>
    </w:p>
    <w:p w:rsidR="69D07761" w:rsidP="7BF06980" w:rsidRDefault="69D07761" w14:paraId="3DD3EE11" w14:textId="49AA289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</w:pPr>
      <w:r w:rsidRPr="7BF06980" w:rsidR="69D07761">
        <w:rPr>
          <w:b w:val="1"/>
          <w:bCs w:val="1"/>
          <w:color w:val="auto"/>
          <w:sz w:val="24"/>
          <w:szCs w:val="24"/>
        </w:rPr>
        <w:t xml:space="preserve">Sammanfattning: </w:t>
      </w:r>
    </w:p>
    <w:p w:rsidR="3046B593" w:rsidP="7BF06980" w:rsidRDefault="3046B593" w14:paraId="22A11B8F" w14:textId="53472FE0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7BF06980" w:rsidR="3046B593">
        <w:rPr>
          <w:b w:val="1"/>
          <w:bCs w:val="1"/>
          <w:i w:val="1"/>
          <w:iCs w:val="1"/>
          <w:color w:val="auto"/>
          <w:sz w:val="24"/>
          <w:szCs w:val="24"/>
        </w:rPr>
        <w:t>Undvika</w:t>
      </w:r>
      <w:r w:rsidRPr="7BF06980" w:rsidR="60966FBC">
        <w:rPr>
          <w:b w:val="1"/>
          <w:bCs w:val="1"/>
          <w:i w:val="1"/>
          <w:iCs w:val="1"/>
          <w:color w:val="auto"/>
          <w:sz w:val="24"/>
          <w:szCs w:val="24"/>
        </w:rPr>
        <w:t>nde</w:t>
      </w:r>
      <w:r w:rsidRPr="7BF06980" w:rsidR="3046B593">
        <w:rPr>
          <w:b w:val="1"/>
          <w:bCs w:val="1"/>
          <w:i w:val="1"/>
          <w:iCs w:val="1"/>
          <w:color w:val="auto"/>
          <w:sz w:val="24"/>
          <w:szCs w:val="24"/>
        </w:rPr>
        <w:t>: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 Slipper ångest och obehag i stunden men leder till fortsatt obehag och </w:t>
      </w:r>
      <w:r w:rsidRPr="7BF06980" w:rsidR="3046B593">
        <w:rPr>
          <w:b w:val="0"/>
          <w:bCs w:val="0"/>
          <w:color w:val="auto"/>
          <w:sz w:val="24"/>
          <w:szCs w:val="24"/>
        </w:rPr>
        <w:t>begränsningar i livet på längre sikt.</w:t>
      </w:r>
    </w:p>
    <w:p w:rsidR="3046B593" w:rsidP="7BF06980" w:rsidRDefault="3046B593" w14:paraId="32FA5115" w14:textId="17A69FDE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7BF06980" w:rsidR="3046B593">
        <w:rPr>
          <w:b w:val="1"/>
          <w:bCs w:val="1"/>
          <w:i w:val="1"/>
          <w:iCs w:val="1"/>
          <w:color w:val="auto"/>
          <w:sz w:val="24"/>
          <w:szCs w:val="24"/>
        </w:rPr>
        <w:t>Exponer</w:t>
      </w:r>
      <w:r w:rsidRPr="7BF06980" w:rsidR="5FD6F112">
        <w:rPr>
          <w:b w:val="1"/>
          <w:bCs w:val="1"/>
          <w:i w:val="1"/>
          <w:iCs w:val="1"/>
          <w:color w:val="auto"/>
          <w:sz w:val="24"/>
          <w:szCs w:val="24"/>
        </w:rPr>
        <w:t>ing</w:t>
      </w:r>
      <w:r w:rsidRPr="7BF06980" w:rsidR="3046B593">
        <w:rPr>
          <w:b w:val="1"/>
          <w:bCs w:val="1"/>
          <w:i w:val="1"/>
          <w:iCs w:val="1"/>
          <w:color w:val="auto"/>
          <w:sz w:val="24"/>
          <w:szCs w:val="24"/>
        </w:rPr>
        <w:t>: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 Obehagligt i stunden (till att börja med) men leder till minskad ångest och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större frihet i livet på längre sikt. </w:t>
      </w:r>
    </w:p>
    <w:p w:rsidR="7BF06980" w:rsidP="7BF06980" w:rsidRDefault="7BF06980" w14:paraId="6DAA514B" w14:textId="6DE8A6C4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</w:p>
    <w:p w:rsidR="3046B593" w:rsidP="7BF06980" w:rsidRDefault="3046B593" w14:paraId="56FFBADB" w14:textId="4FF99F11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</w:p>
    <w:p w:rsidR="3046B593" w:rsidP="7BF06980" w:rsidRDefault="3046B593" w14:paraId="344ED6C9" w14:textId="7C3D0384">
      <w:pPr/>
      <w:r>
        <w:br w:type="page"/>
      </w:r>
    </w:p>
    <w:p w:rsidR="3046B593" w:rsidP="7BF06980" w:rsidRDefault="3046B593" w14:paraId="5AC77ABB" w14:textId="108EDD47">
      <w:pPr>
        <w:pStyle w:val="Normal"/>
        <w:jc w:val="both"/>
        <w:rPr>
          <w:b w:val="1"/>
          <w:bCs w:val="1"/>
          <w:color w:val="156082" w:themeColor="accent1" w:themeTint="FF" w:themeShade="FF"/>
          <w:sz w:val="32"/>
          <w:szCs w:val="32"/>
        </w:rPr>
      </w:pPr>
      <w:r w:rsidRPr="7BF06980" w:rsidR="3046B593">
        <w:rPr>
          <w:b w:val="1"/>
          <w:bCs w:val="1"/>
          <w:color w:val="156082" w:themeColor="accent1" w:themeTint="FF" w:themeShade="FF"/>
          <w:sz w:val="28"/>
          <w:szCs w:val="28"/>
        </w:rPr>
        <w:t>Hur går det till?</w:t>
      </w:r>
    </w:p>
    <w:p w:rsidR="3046B593" w:rsidP="7BF06980" w:rsidRDefault="3046B593" w14:paraId="08488FE1" w14:textId="27AB181D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7BF06980" w:rsidR="3046B593">
        <w:rPr>
          <w:b w:val="1"/>
          <w:bCs w:val="1"/>
          <w:i w:val="1"/>
          <w:iCs w:val="1"/>
          <w:color w:val="auto"/>
          <w:sz w:val="24"/>
          <w:szCs w:val="24"/>
        </w:rPr>
        <w:t xml:space="preserve">1. </w:t>
      </w:r>
      <w:r w:rsidRPr="7BF06980" w:rsidR="6E046BEF">
        <w:rPr>
          <w:b w:val="1"/>
          <w:bCs w:val="1"/>
          <w:i w:val="1"/>
          <w:iCs w:val="1"/>
          <w:color w:val="auto"/>
          <w:sz w:val="24"/>
          <w:szCs w:val="24"/>
        </w:rPr>
        <w:t xml:space="preserve">Kartlägg.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Undersök exakt vad eller vilka situationer som triggar din ångest. Gradera dessa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företeelser på en skala från 0 till 100 där hundra motsvarar den värsta ångest du upplevt och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noll motsvarar ingen ångest alls. Det är viktigt att de företeelser du valt har en spridning i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förväntad grad av ångest. Detta kallas för en exponeringshierarki. </w:t>
      </w:r>
    </w:p>
    <w:p w:rsidR="3046B593" w:rsidP="7BF06980" w:rsidRDefault="3046B593" w14:paraId="03315B9E" w14:textId="354B4155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7BF06980" w:rsidR="3046B593">
        <w:rPr>
          <w:b w:val="1"/>
          <w:bCs w:val="1"/>
          <w:i w:val="1"/>
          <w:iCs w:val="1"/>
          <w:color w:val="auto"/>
          <w:sz w:val="24"/>
          <w:szCs w:val="24"/>
        </w:rPr>
        <w:t>2. Planera din första exponering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. Välj en av företeelserna från din exponeringshierarki, gärna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något skattat till ungefär </w:t>
      </w:r>
      <w:r w:rsidRPr="7BF06980" w:rsidR="3046B593">
        <w:rPr>
          <w:b w:val="0"/>
          <w:bCs w:val="0"/>
          <w:color w:val="auto"/>
          <w:sz w:val="24"/>
          <w:szCs w:val="24"/>
        </w:rPr>
        <w:t>30-40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 på ångestskalan. Planera sedan när, var och hur du ska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exponera för detta. Det är viktigt att du har en så tydlig plan som möjligt för att du ska veta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precis vad du ska göra samt för att minska risken för undvikandebeteenden. Fundera också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på vad du är rädd kommer att hända i situationen och skriv ner detta. </w:t>
      </w:r>
    </w:p>
    <w:p w:rsidR="3046B593" w:rsidP="7BF06980" w:rsidRDefault="3046B593" w14:paraId="01FD2909" w14:textId="633D83F7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7BF06980" w:rsidR="3046B593">
        <w:rPr>
          <w:b w:val="1"/>
          <w:bCs w:val="1"/>
          <w:i w:val="1"/>
          <w:iCs w:val="1"/>
          <w:color w:val="auto"/>
          <w:sz w:val="24"/>
          <w:szCs w:val="24"/>
        </w:rPr>
        <w:t>3. Genomför exponeringen enligt planeringen.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 Det kommer antagligen att kännas obehagligt,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det är inte konstigt alls, påminn gärna dig själv om varför du genomför exponeringen. Din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uppgift är nu att stanna i situationen tills dess att du upplever att du kan hantera det som </w:t>
      </w:r>
      <w:r w:rsidRPr="7BF06980" w:rsidR="3046B593">
        <w:rPr>
          <w:b w:val="0"/>
          <w:bCs w:val="0"/>
          <w:color w:val="auto"/>
          <w:sz w:val="24"/>
          <w:szCs w:val="24"/>
        </w:rPr>
        <w:t>sker, även om det känns svårt och du har ångest.</w:t>
      </w:r>
    </w:p>
    <w:p w:rsidR="3046B593" w:rsidP="7BF06980" w:rsidRDefault="3046B593" w14:paraId="1683A8FA" w14:textId="3CBA52DE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7BF06980" w:rsidR="3046B593">
        <w:rPr>
          <w:b w:val="1"/>
          <w:bCs w:val="1"/>
          <w:i w:val="1"/>
          <w:iCs w:val="1"/>
          <w:color w:val="auto"/>
          <w:sz w:val="24"/>
          <w:szCs w:val="24"/>
        </w:rPr>
        <w:t>4. Utvärdering</w:t>
      </w:r>
      <w:r w:rsidRPr="7BF06980" w:rsidR="00F1E782">
        <w:rPr>
          <w:b w:val="1"/>
          <w:bCs w:val="1"/>
          <w:i w:val="1"/>
          <w:iCs w:val="1"/>
          <w:color w:val="auto"/>
          <w:sz w:val="24"/>
          <w:szCs w:val="24"/>
        </w:rPr>
        <w:t>.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 Blev ångesten lika hög som du förväntade dig? Blev den högre? Hände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något av det du var rädd för? Hur upplevde du exponeringen under tiden och hur kändes det 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efteråt? Vad har du lärt dig? </w:t>
      </w:r>
    </w:p>
    <w:p w:rsidR="3046B593" w:rsidP="7BF06980" w:rsidRDefault="3046B593" w14:paraId="18F86988" w14:textId="51D7F8C3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7BF06980" w:rsidR="3046B593">
        <w:rPr>
          <w:b w:val="1"/>
          <w:bCs w:val="1"/>
          <w:i w:val="1"/>
          <w:iCs w:val="1"/>
          <w:color w:val="auto"/>
          <w:sz w:val="24"/>
          <w:szCs w:val="24"/>
        </w:rPr>
        <w:t>5. Fortsätt träna på exponering</w:t>
      </w:r>
      <w:r w:rsidRPr="7BF06980" w:rsidR="58177DD3">
        <w:rPr>
          <w:b w:val="1"/>
          <w:bCs w:val="1"/>
          <w:i w:val="1"/>
          <w:iCs w:val="1"/>
          <w:color w:val="auto"/>
          <w:sz w:val="24"/>
          <w:szCs w:val="24"/>
        </w:rPr>
        <w:t>.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 </w:t>
      </w:r>
      <w:r w:rsidRPr="7BF06980" w:rsidR="681A6DEF">
        <w:rPr>
          <w:b w:val="0"/>
          <w:bCs w:val="0"/>
          <w:color w:val="auto"/>
          <w:sz w:val="24"/>
          <w:szCs w:val="24"/>
        </w:rPr>
        <w:t>G</w:t>
      </w:r>
      <w:r w:rsidRPr="7BF06980" w:rsidR="3046B593">
        <w:rPr>
          <w:b w:val="0"/>
          <w:bCs w:val="0"/>
          <w:color w:val="auto"/>
          <w:sz w:val="24"/>
          <w:szCs w:val="24"/>
        </w:rPr>
        <w:t xml:space="preserve">ärna varje dag. Börja från steg två och variera </w:t>
      </w:r>
      <w:r w:rsidRPr="7BF06980" w:rsidR="3046B593">
        <w:rPr>
          <w:b w:val="0"/>
          <w:bCs w:val="0"/>
          <w:color w:val="auto"/>
          <w:sz w:val="24"/>
          <w:szCs w:val="24"/>
        </w:rPr>
        <w:t>svårighetsgrad fram och tillbaka från enklare till svårare övningar.</w:t>
      </w:r>
    </w:p>
    <w:p w:rsidR="6F98A35F" w:rsidP="7BF06980" w:rsidRDefault="6F98A35F" w14:paraId="53FF9A21" w14:textId="3F4E937E">
      <w:pPr>
        <w:jc w:val="both"/>
        <w:rPr>
          <w:b w:val="1"/>
          <w:bCs w:val="1"/>
          <w:color w:val="auto"/>
          <w:sz w:val="24"/>
          <w:szCs w:val="24"/>
        </w:rPr>
      </w:pPr>
    </w:p>
    <w:p w:rsidR="6F98A35F" w:rsidP="7BF06980" w:rsidRDefault="6F98A35F" w14:paraId="20B3EB71" w14:textId="19AB7309">
      <w:pPr>
        <w:jc w:val="both"/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61764594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0AA752A">
          <w:pPr>
            <w:pStyle w:val="Header"/>
            <w:bidi w:val="0"/>
            <w:ind w:right="-115"/>
            <w:jc w:val="right"/>
          </w:pPr>
          <w:r w:rsidR="61764594">
            <w:drawing>
              <wp:inline wp14:editId="04A392FF" wp14:anchorId="3BC5D34F">
                <wp:extent cx="1771650" cy="304800"/>
                <wp:effectExtent l="0" t="0" r="0" b="0"/>
                <wp:docPr id="685009471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685009471" name="Picture 685009471"/>
                        <pic:cNvPicPr/>
                      </pic:nvPicPr>
                      <pic:blipFill>
                        <a:blip xmlns:r="http://schemas.openxmlformats.org/officeDocument/2006/relationships" r:embed="rId316966519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fcc07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0F1E782"/>
    <w:rsid w:val="029ADD44"/>
    <w:rsid w:val="02DC01AD"/>
    <w:rsid w:val="07879876"/>
    <w:rsid w:val="088EB8A6"/>
    <w:rsid w:val="08C45E2B"/>
    <w:rsid w:val="1129BC38"/>
    <w:rsid w:val="151272A3"/>
    <w:rsid w:val="15170B6F"/>
    <w:rsid w:val="175343AD"/>
    <w:rsid w:val="18B4581B"/>
    <w:rsid w:val="1A3449BA"/>
    <w:rsid w:val="1A3BA13C"/>
    <w:rsid w:val="20789FB2"/>
    <w:rsid w:val="2507477F"/>
    <w:rsid w:val="26260F7D"/>
    <w:rsid w:val="2EA47830"/>
    <w:rsid w:val="2F3F916C"/>
    <w:rsid w:val="2FEB0F69"/>
    <w:rsid w:val="3046B593"/>
    <w:rsid w:val="332720B9"/>
    <w:rsid w:val="343AD15B"/>
    <w:rsid w:val="348E8C06"/>
    <w:rsid w:val="38AD5B53"/>
    <w:rsid w:val="3D4019E9"/>
    <w:rsid w:val="3E69E371"/>
    <w:rsid w:val="3EA97566"/>
    <w:rsid w:val="3F3FC95B"/>
    <w:rsid w:val="3F84E467"/>
    <w:rsid w:val="444F2C12"/>
    <w:rsid w:val="449086D7"/>
    <w:rsid w:val="44E0159F"/>
    <w:rsid w:val="48DC7FAD"/>
    <w:rsid w:val="4951E7C3"/>
    <w:rsid w:val="49F0C525"/>
    <w:rsid w:val="524D581E"/>
    <w:rsid w:val="52B7199C"/>
    <w:rsid w:val="52E11B22"/>
    <w:rsid w:val="52E40762"/>
    <w:rsid w:val="530D95B9"/>
    <w:rsid w:val="5344C148"/>
    <w:rsid w:val="544F508F"/>
    <w:rsid w:val="54FDAEDF"/>
    <w:rsid w:val="560CECEB"/>
    <w:rsid w:val="56B7ABCD"/>
    <w:rsid w:val="58177DD3"/>
    <w:rsid w:val="5E6BDB48"/>
    <w:rsid w:val="5E9FDB1C"/>
    <w:rsid w:val="5EACAA47"/>
    <w:rsid w:val="5EF5D2EB"/>
    <w:rsid w:val="5FD6F112"/>
    <w:rsid w:val="60263BD4"/>
    <w:rsid w:val="60966FBC"/>
    <w:rsid w:val="61764594"/>
    <w:rsid w:val="6299162A"/>
    <w:rsid w:val="674B1487"/>
    <w:rsid w:val="681A6DEF"/>
    <w:rsid w:val="6927BECD"/>
    <w:rsid w:val="69D07761"/>
    <w:rsid w:val="6E046BEF"/>
    <w:rsid w:val="6E08D607"/>
    <w:rsid w:val="6EA9988A"/>
    <w:rsid w:val="6F98A35F"/>
    <w:rsid w:val="78408594"/>
    <w:rsid w:val="79A2EFB8"/>
    <w:rsid w:val="79CB5433"/>
    <w:rsid w:val="7B76708C"/>
    <w:rsid w:val="7BF06980"/>
    <w:rsid w:val="7E5E6118"/>
    <w:rsid w:val="7EC5F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3c295468425a46c5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31696651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2026-07-01T10:50:43.9574795Z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